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BC" w:rsidRPr="00C93B3F" w:rsidRDefault="005A2DBC" w:rsidP="005A2D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3B3F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Pr="00C93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B3F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C93B3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93B3F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5A2DBC" w:rsidRPr="00C93B3F" w:rsidRDefault="005A2DBC" w:rsidP="005A2D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3B3F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C93B3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93B3F">
        <w:rPr>
          <w:rFonts w:ascii="Times New Roman" w:hAnsi="Times New Roman" w:cs="Times New Roman"/>
          <w:sz w:val="28"/>
          <w:szCs w:val="28"/>
          <w:lang w:val="ru-RU"/>
        </w:rPr>
        <w:t>Лабораторна</w:t>
      </w:r>
      <w:proofErr w:type="spellEnd"/>
      <w:r w:rsidRPr="00C93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B3F">
        <w:rPr>
          <w:rFonts w:ascii="Times New Roman" w:hAnsi="Times New Roman" w:cs="Times New Roman"/>
          <w:sz w:val="28"/>
          <w:szCs w:val="28"/>
          <w:lang w:val="ru-RU"/>
        </w:rPr>
        <w:t>діагностика</w:t>
      </w:r>
      <w:proofErr w:type="spellEnd"/>
      <w:r w:rsidRPr="00C93B3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A2DBC" w:rsidRPr="00C93B3F" w:rsidRDefault="005A2DBC" w:rsidP="005A2D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3B3F">
        <w:rPr>
          <w:rFonts w:ascii="Times New Roman" w:hAnsi="Times New Roman" w:cs="Times New Roman"/>
          <w:sz w:val="28"/>
          <w:szCs w:val="28"/>
          <w:lang w:val="ru-RU"/>
        </w:rPr>
        <w:t>Дисципліна</w:t>
      </w:r>
      <w:proofErr w:type="spellEnd"/>
      <w:r w:rsidRPr="00C93B3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93B3F">
        <w:rPr>
          <w:rFonts w:ascii="Times New Roman" w:hAnsi="Times New Roman" w:cs="Times New Roman"/>
          <w:sz w:val="28"/>
          <w:szCs w:val="28"/>
          <w:lang w:val="ru-RU"/>
        </w:rPr>
        <w:t>Ендокринологія</w:t>
      </w:r>
      <w:proofErr w:type="spellEnd"/>
      <w:r w:rsidRPr="00C93B3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D6202" w:rsidRDefault="005A2DBC" w:rsidP="005A2D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3B3F"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Pr="005A2DBC">
        <w:t xml:space="preserve"> </w:t>
      </w:r>
      <w:proofErr w:type="spellStart"/>
      <w:r w:rsidRPr="005A2DBC">
        <w:rPr>
          <w:rFonts w:ascii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 w:rsidRPr="005A2D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2DBC">
        <w:rPr>
          <w:rFonts w:ascii="Times New Roman" w:hAnsi="Times New Roman" w:cs="Times New Roman"/>
          <w:sz w:val="28"/>
          <w:szCs w:val="28"/>
          <w:lang w:val="ru-RU"/>
        </w:rPr>
        <w:t>щитовидної</w:t>
      </w:r>
      <w:proofErr w:type="spellEnd"/>
      <w:r w:rsidRPr="005A2D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2DBC">
        <w:rPr>
          <w:rFonts w:ascii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Pr="005A2D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A2DBC">
        <w:rPr>
          <w:rFonts w:ascii="Times New Roman" w:hAnsi="Times New Roman" w:cs="Times New Roman"/>
          <w:sz w:val="28"/>
          <w:szCs w:val="28"/>
          <w:lang w:val="ru-RU"/>
        </w:rPr>
        <w:t>Дифузний</w:t>
      </w:r>
      <w:proofErr w:type="spellEnd"/>
      <w:r w:rsidRPr="005A2D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2DBC">
        <w:rPr>
          <w:rFonts w:ascii="Times New Roman" w:hAnsi="Times New Roman" w:cs="Times New Roman"/>
          <w:sz w:val="28"/>
          <w:szCs w:val="28"/>
          <w:lang w:val="ru-RU"/>
        </w:rPr>
        <w:t>токсичний</w:t>
      </w:r>
      <w:proofErr w:type="spellEnd"/>
      <w:r w:rsidRPr="005A2DBC">
        <w:rPr>
          <w:rFonts w:ascii="Times New Roman" w:hAnsi="Times New Roman" w:cs="Times New Roman"/>
          <w:sz w:val="28"/>
          <w:szCs w:val="28"/>
          <w:lang w:val="ru-RU"/>
        </w:rPr>
        <w:t xml:space="preserve"> зоб. </w:t>
      </w:r>
      <w:proofErr w:type="spellStart"/>
      <w:r w:rsidRPr="005A2DBC">
        <w:rPr>
          <w:rFonts w:ascii="Times New Roman" w:hAnsi="Times New Roman" w:cs="Times New Roman"/>
          <w:sz w:val="28"/>
          <w:szCs w:val="28"/>
          <w:lang w:val="ru-RU"/>
        </w:rPr>
        <w:t>Гіпотиреоз</w:t>
      </w:r>
      <w:proofErr w:type="spellEnd"/>
    </w:p>
    <w:p w:rsidR="005A2DBC" w:rsidRPr="005A2DBC" w:rsidRDefault="005A2DBC" w:rsidP="005A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BC">
        <w:rPr>
          <w:rFonts w:ascii="Times New Roman" w:hAnsi="Times New Roman" w:cs="Times New Roman"/>
          <w:sz w:val="28"/>
          <w:szCs w:val="28"/>
        </w:rPr>
        <w:t xml:space="preserve">Щитоподібна залоза масою 20-30 г розташована на шиї перед гортанню й охоплює її спереду і з боків. У ній розрізняють дві частки (праву та ліву) і перешийок. Попереду гортані від перешийка відходить пірамідна частка. Паренхіма залози складається з багатьох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ацинусів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- сферичних фолікулів, стінка яких утворена одним шаром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тироцитів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>, що лежать на базальній мембрані. Кожен фолікул обплетений густою мережею кровоносних і лімфатичних капілярів. У порожнині фолікула міститься густа речовина білкової природи, забарвлена в рожевий колір, - колоїд щитоподібної залози (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тиреоглобулін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>), що містить гормони.</w:t>
      </w:r>
    </w:p>
    <w:p w:rsidR="005A2DBC" w:rsidRPr="005A2DBC" w:rsidRDefault="005A2DBC" w:rsidP="005A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BC">
        <w:rPr>
          <w:rFonts w:ascii="Times New Roman" w:hAnsi="Times New Roman" w:cs="Times New Roman"/>
          <w:sz w:val="28"/>
          <w:szCs w:val="28"/>
        </w:rPr>
        <w:t xml:space="preserve">У стінках фолікулів між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тироцитами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і базальною мембраною, а також між фолікулами розташовані більші світлі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парафолікулярні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клітини (С-клітини).</w:t>
      </w:r>
    </w:p>
    <w:p w:rsidR="005A2DBC" w:rsidRPr="005A2DBC" w:rsidRDefault="005A2DBC" w:rsidP="005A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BC">
        <w:rPr>
          <w:rFonts w:ascii="Times New Roman" w:hAnsi="Times New Roman" w:cs="Times New Roman"/>
          <w:sz w:val="28"/>
          <w:szCs w:val="28"/>
        </w:rPr>
        <w:t>Гормони щитоподібної залози</w:t>
      </w:r>
    </w:p>
    <w:p w:rsidR="005A2DBC" w:rsidRPr="005A2DBC" w:rsidRDefault="005A2DBC" w:rsidP="005A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BC">
        <w:rPr>
          <w:rFonts w:ascii="Times New Roman" w:hAnsi="Times New Roman" w:cs="Times New Roman"/>
          <w:sz w:val="28"/>
          <w:szCs w:val="28"/>
        </w:rPr>
        <w:t xml:space="preserve">У фолікулах щитоподібної залози з тирозину утворюються два гормони: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трийодотиронін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(Т3) і тироксин (T4).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Трийодотиронін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може також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ут¬ворюватися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у периферійних тканинах шляхом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дейодування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T4. У пара- фолікулярних клітинах синтезується гормон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кальцитонін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>. Регуляція утворення, як і гормональна активність, зазначених двох типів гормонів принципово відрізняється.</w:t>
      </w:r>
    </w:p>
    <w:p w:rsidR="005A2DBC" w:rsidRPr="005A2DBC" w:rsidRDefault="005A2DBC" w:rsidP="005A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BC">
        <w:rPr>
          <w:rFonts w:ascii="Times New Roman" w:hAnsi="Times New Roman" w:cs="Times New Roman"/>
          <w:sz w:val="28"/>
          <w:szCs w:val="28"/>
        </w:rPr>
        <w:t xml:space="preserve">Йодовані гормони. Біологічно активним гормоном є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трийодотиронін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, що утворюється переважно на периферії шляхом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дейодування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тироксину (в гіпофізі, печінці та нирках). Тироксин практично не володіє активністю. Надійшовши у кров, обидва йодовані гормони зв'язуються з одним із білків-переносників плазми крові й у такому вигляді транспортуються до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>-мішені.</w:t>
      </w:r>
    </w:p>
    <w:p w:rsidR="005A2DBC" w:rsidRPr="005A2DBC" w:rsidRDefault="005A2DBC" w:rsidP="005A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BC">
        <w:rPr>
          <w:rFonts w:ascii="Times New Roman" w:hAnsi="Times New Roman" w:cs="Times New Roman"/>
          <w:sz w:val="28"/>
          <w:szCs w:val="28"/>
        </w:rPr>
        <w:t xml:space="preserve">Утворення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Тз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і T4 регулюється ТТГ гіпофіза. У свою чергу, секреція ТТГ регулюється ТРГ гіпоталамуса. За механізмом негативного зворотного зв'язку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тиреоїдні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гормони впливають на гіпоталамус і гіпофіз; коли їх концентрація в крові стає максимальною, секреція ТТГ знижується до мінімуму. І навпаки, низька концентрація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гормонів у крові зумовлює високу швидкість секреції ТТГ.</w:t>
      </w:r>
    </w:p>
    <w:p w:rsidR="005A2DBC" w:rsidRPr="005A2DBC" w:rsidRDefault="005A2DBC" w:rsidP="005A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BC">
        <w:rPr>
          <w:rFonts w:ascii="Times New Roman" w:hAnsi="Times New Roman" w:cs="Times New Roman"/>
          <w:sz w:val="28"/>
          <w:szCs w:val="28"/>
        </w:rPr>
        <w:t xml:space="preserve">Рівень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гормонів у крові досить постійний, хоча секреція ТТГ трохи посилюється безпосередньо перед сном, а протягом ночі поступово зменшується. Характерні також коливання гормональної активності у зв'язку із сезонними змінами температури.</w:t>
      </w:r>
    </w:p>
    <w:p w:rsidR="005A2DBC" w:rsidRPr="005A2DBC" w:rsidRDefault="005A2DBC" w:rsidP="005A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BC">
        <w:rPr>
          <w:rFonts w:ascii="Times New Roman" w:hAnsi="Times New Roman" w:cs="Times New Roman"/>
          <w:sz w:val="28"/>
          <w:szCs w:val="28"/>
        </w:rPr>
        <w:t xml:space="preserve">Функції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гормонів.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Тиреоїдні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гормони беруть участь у диференціюванні клітин, що розвиваються, а в уже диференційованих клітинах регулюють обмінні процеси. Особливо важлива для організму участь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гормонів у процесах транскрипції і трансляції. Роль гормонів проявляється тим </w:t>
      </w:r>
      <w:r w:rsidRPr="005A2DBC">
        <w:rPr>
          <w:rFonts w:ascii="Times New Roman" w:hAnsi="Times New Roman" w:cs="Times New Roman"/>
          <w:sz w:val="28"/>
          <w:szCs w:val="28"/>
        </w:rPr>
        <w:lastRenderedPageBreak/>
        <w:t xml:space="preserve">значніше, чим менший вік людини; краще це видно в разі гормональної недостатності. Так, в ембріональний чи ранній постнатальний період гіпофункція щитоподібної залози виявляється у недорозвиненні мозку (кретинізм) і малому рості (карликовість). У дорослому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ор¬ганізмі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порушення продукції тироксину особливо помітно за умови зміни активності обмінних процесів, процесів теплоутворення: у разі гіпофункції хворий страждає від холоду, гіперфункції - від тепла.</w:t>
      </w:r>
    </w:p>
    <w:p w:rsidR="005A2DBC" w:rsidRPr="005A2DBC" w:rsidRDefault="005A2DBC" w:rsidP="005A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BC">
        <w:rPr>
          <w:rFonts w:ascii="Times New Roman" w:hAnsi="Times New Roman" w:cs="Times New Roman"/>
          <w:sz w:val="28"/>
          <w:szCs w:val="28"/>
        </w:rPr>
        <w:t xml:space="preserve">Перед проникненням до клітини відбувається дисоціація гормон- білкового комплексу.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Тиреоїдні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гормони легко розчиняються у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бішарі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ліпідів мембран. Проте на плазматичній мембрані виявлені також і ділянки зв'язування гормонів (рецептори). Одним із ефектів такого зв'язування є стимуляція трансмембранного транспорту амінокислот. Усередині клітини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тиреоїдні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гормони впливають на мітохондрії і ядро, на мембранах яких також є гормональні рецептори. Вплив на мітохондрії призводить до підвищення активності окислювально-відновних процесів і посилення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енергоутворення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. На рівні ядра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тиреоїдні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гормони підсилюють транскрипцію та індукцію синтезу специфічних для даної клітини білків.</w:t>
      </w:r>
    </w:p>
    <w:p w:rsidR="005A2DBC" w:rsidRPr="005A2DBC" w:rsidRDefault="005A2DBC" w:rsidP="005A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BC">
        <w:rPr>
          <w:rFonts w:ascii="Times New Roman" w:hAnsi="Times New Roman" w:cs="Times New Roman"/>
          <w:sz w:val="28"/>
          <w:szCs w:val="28"/>
        </w:rPr>
        <w:t xml:space="preserve">Сумарний комплекс впливів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гормонів на рівні клітини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зво¬диться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до: 1) швидкого транспорту амінокислот через клітинну мембрану; 2) підвищення активності </w:t>
      </w:r>
      <w:r w:rsidR="00340E52" w:rsidRPr="00340E52">
        <w:rPr>
          <w:rFonts w:ascii="Times New Roman" w:hAnsi="Times New Roman" w:cs="Times New Roman"/>
          <w:caps/>
          <w:sz w:val="28"/>
          <w:szCs w:val="28"/>
          <w:lang w:val="en-US"/>
        </w:rPr>
        <w:t>n</w:t>
      </w:r>
      <w:r w:rsidR="00340E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2DBC">
        <w:rPr>
          <w:rFonts w:ascii="Times New Roman" w:hAnsi="Times New Roman" w:cs="Times New Roman"/>
          <w:sz w:val="28"/>
          <w:szCs w:val="28"/>
        </w:rPr>
        <w:t xml:space="preserve">-АТФ-ази; 3) зміни активності низки ферментів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цитозоля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(ферментів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ліпогенезу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>) і мітохондрій; 4) підвищення чутливості клітини до інших гормонів (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катехоламінів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, інсуліну,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глюкокортикоїдів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>, гормонів росту). На рівні організму це виявляється у посиленні обміну вуглеводів, жирів, а за їх недостачі - і білків. У такому разі зростає споживання кисню і виділення CO2, підвищується основний обмін.</w:t>
      </w:r>
    </w:p>
    <w:p w:rsidR="005A2DBC" w:rsidRPr="005A2DBC" w:rsidRDefault="005A2DBC" w:rsidP="005A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BC">
        <w:rPr>
          <w:rFonts w:ascii="Times New Roman" w:hAnsi="Times New Roman" w:cs="Times New Roman"/>
          <w:sz w:val="28"/>
          <w:szCs w:val="28"/>
        </w:rPr>
        <w:t xml:space="preserve">Збільшення утворення гормонів (тиреотоксикоз) нерідко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супровод¬жується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збільшенням щитоподібної залози (зоб). Зоб може спричинити і компенсаторне розростання залози на тлі нестачі гормону, що найчастіше є наслідком нестачі в організмі йоду - одного з найбільш необхідних для побудови молекули гормонів. У такому разі тканина залози розростається у зв'язку зі впливом ТТГ, утворення якого стимулюється недостатньою кількістю тироксину в крові.</w:t>
      </w:r>
    </w:p>
    <w:p w:rsidR="005A2DBC" w:rsidRPr="005A2DBC" w:rsidRDefault="005A2DBC" w:rsidP="005A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BC">
        <w:rPr>
          <w:rFonts w:ascii="Times New Roman" w:hAnsi="Times New Roman" w:cs="Times New Roman"/>
          <w:sz w:val="28"/>
          <w:szCs w:val="28"/>
        </w:rPr>
        <w:t xml:space="preserve">Нестача гормонів у дорослих зумовлює мікседему - зниження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інтен¬сивності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обмінних процесів, слизовий набряк тощо. Недостатнє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утворен¬ня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гормонів щитоподібної залози особливо небезпечне в дитячому віці,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то¬му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що вони не тільки беруть участь у регуляції росту, але і є необхідним компонентом розвитку ЦНС. Одним з механізмів, що визначають цей вплив, є те, що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йодовмісні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гормони накопичуються у структурах ретикулярної формації, де шляхом підвищення її тонусу впливають на кору великого мозку.</w:t>
      </w:r>
    </w:p>
    <w:p w:rsidR="005A2DBC" w:rsidRPr="005A2DBC" w:rsidRDefault="005A2DBC" w:rsidP="005A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BC">
        <w:rPr>
          <w:rFonts w:ascii="Times New Roman" w:hAnsi="Times New Roman" w:cs="Times New Roman"/>
          <w:sz w:val="28"/>
          <w:szCs w:val="28"/>
        </w:rPr>
        <w:t xml:space="preserve">Гормон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тирокальцитонін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кальцитонін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) синтезується С-клітинами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щи¬топодібної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залози і бере участь у регуляції обміну кальцію в організмі. У разі підвищення концентрації кальцію у крові секреція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кальцитоніну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зростає, унаслідок чого в кістках також підвищується вміст кальцію. Тобто цей гормон </w:t>
      </w:r>
      <w:r w:rsidRPr="005A2DBC">
        <w:rPr>
          <w:rFonts w:ascii="Times New Roman" w:hAnsi="Times New Roman" w:cs="Times New Roman"/>
          <w:sz w:val="28"/>
          <w:szCs w:val="28"/>
        </w:rPr>
        <w:lastRenderedPageBreak/>
        <w:t xml:space="preserve">сприяє мінералізації кісток, знижує рівень кальцію у крові, що забезпечує його накопичення в організмі, і є антагоністом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паратгормону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прищитоподібних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залоз.</w:t>
      </w:r>
    </w:p>
    <w:p w:rsidR="005A2DBC" w:rsidRDefault="005A2DBC" w:rsidP="005A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BC">
        <w:rPr>
          <w:rFonts w:ascii="Times New Roman" w:hAnsi="Times New Roman" w:cs="Times New Roman"/>
          <w:sz w:val="28"/>
          <w:szCs w:val="28"/>
        </w:rPr>
        <w:t xml:space="preserve">Основним стимулятором секреції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кальцитоніну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є високий рівень кальцію у крові. Іншим фізіологічним стимулом для секреції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кальцитоніну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є вживання їжі і пов'язане з цим підвищення вмісту в крові гормонів травного тракту, що стимулюють С-клітини. У результаті підвищеного виділення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кальцитоніну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після вживання їжі кальцій швидко відкладається у кістках. Одночасно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кальцитонін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гальмує процес травлення, сповільнюючи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евакуювання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химусу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і секрецію шлункового та підшлункового соків. Завдяки цьому всмоктування кальцію відбувається більш рівномірно і після вживання їжі не виникає різкого збільшення його концентрації у крові. Вміст </w:t>
      </w:r>
      <w:proofErr w:type="spellStart"/>
      <w:r w:rsidRPr="005A2DBC">
        <w:rPr>
          <w:rFonts w:ascii="Times New Roman" w:hAnsi="Times New Roman" w:cs="Times New Roman"/>
          <w:sz w:val="28"/>
          <w:szCs w:val="28"/>
        </w:rPr>
        <w:t>кальцитоніну</w:t>
      </w:r>
      <w:proofErr w:type="spellEnd"/>
      <w:r w:rsidRPr="005A2DBC">
        <w:rPr>
          <w:rFonts w:ascii="Times New Roman" w:hAnsi="Times New Roman" w:cs="Times New Roman"/>
          <w:sz w:val="28"/>
          <w:szCs w:val="28"/>
        </w:rPr>
        <w:t xml:space="preserve"> в крові зростає у період посилення процесів регенерації після перелому кістки, під час вагітності та в матерів, які годують груддю.</w:t>
      </w:r>
    </w:p>
    <w:p w:rsidR="00DF2180" w:rsidRDefault="00DF2180" w:rsidP="00DF21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180" w:rsidRPr="00DF2180" w:rsidRDefault="00DF2180" w:rsidP="00DF21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180">
        <w:rPr>
          <w:rFonts w:ascii="Times New Roman" w:hAnsi="Times New Roman" w:cs="Times New Roman"/>
          <w:b/>
          <w:sz w:val="28"/>
          <w:szCs w:val="28"/>
        </w:rPr>
        <w:t>ДИФУЗНИЙ ТОКСИЧНИЙ ЗОБ (ДТЗ)</w:t>
      </w:r>
    </w:p>
    <w:p w:rsidR="00DF2180" w:rsidRPr="00DF2180" w:rsidRDefault="00DF2180" w:rsidP="00DF2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80">
        <w:rPr>
          <w:rFonts w:ascii="Times New Roman" w:hAnsi="Times New Roman" w:cs="Times New Roman"/>
          <w:sz w:val="28"/>
          <w:szCs w:val="28"/>
        </w:rPr>
        <w:t xml:space="preserve">Дифузний токсичний зоб (син. Базедова хвороба, хвороба </w:t>
      </w:r>
      <w:proofErr w:type="spellStart"/>
      <w:r w:rsidRPr="00DF2180">
        <w:rPr>
          <w:rFonts w:ascii="Times New Roman" w:hAnsi="Times New Roman" w:cs="Times New Roman"/>
          <w:sz w:val="28"/>
          <w:szCs w:val="28"/>
        </w:rPr>
        <w:t>Грейвса</w:t>
      </w:r>
      <w:proofErr w:type="spellEnd"/>
      <w:r w:rsidRPr="00DF2180">
        <w:rPr>
          <w:rFonts w:ascii="Times New Roman" w:hAnsi="Times New Roman" w:cs="Times New Roman"/>
          <w:sz w:val="28"/>
          <w:szCs w:val="28"/>
        </w:rPr>
        <w:t xml:space="preserve">) — системне </w:t>
      </w:r>
      <w:proofErr w:type="spellStart"/>
      <w:r w:rsidRPr="00DF2180">
        <w:rPr>
          <w:rFonts w:ascii="Times New Roman" w:hAnsi="Times New Roman" w:cs="Times New Roman"/>
          <w:sz w:val="28"/>
          <w:szCs w:val="28"/>
        </w:rPr>
        <w:t>аутоімунне</w:t>
      </w:r>
      <w:proofErr w:type="spellEnd"/>
      <w:r w:rsidRPr="00DF2180">
        <w:rPr>
          <w:rFonts w:ascii="Times New Roman" w:hAnsi="Times New Roman" w:cs="Times New Roman"/>
          <w:sz w:val="28"/>
          <w:szCs w:val="28"/>
        </w:rPr>
        <w:t xml:space="preserve"> захворювання, в основі якого лежить гіперфункція ЩЗ, її гіперплазія і гіпертрофія.</w:t>
      </w:r>
    </w:p>
    <w:p w:rsidR="00DF2180" w:rsidRPr="00DF2180" w:rsidRDefault="00DF2180" w:rsidP="00DF2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80">
        <w:rPr>
          <w:rFonts w:ascii="Times New Roman" w:hAnsi="Times New Roman" w:cs="Times New Roman"/>
          <w:sz w:val="28"/>
          <w:szCs w:val="28"/>
        </w:rPr>
        <w:t xml:space="preserve">Вперше ДТЗ був описаний в 1825 р. </w:t>
      </w:r>
      <w:proofErr w:type="spellStart"/>
      <w:r w:rsidRPr="00DF2180">
        <w:rPr>
          <w:rFonts w:ascii="Times New Roman" w:hAnsi="Times New Roman" w:cs="Times New Roman"/>
          <w:sz w:val="28"/>
          <w:szCs w:val="28"/>
        </w:rPr>
        <w:t>Калебом</w:t>
      </w:r>
      <w:proofErr w:type="spellEnd"/>
      <w:r w:rsidRPr="00DF2180">
        <w:rPr>
          <w:rFonts w:ascii="Times New Roman" w:hAnsi="Times New Roman" w:cs="Times New Roman"/>
          <w:sz w:val="28"/>
          <w:szCs w:val="28"/>
        </w:rPr>
        <w:t xml:space="preserve">  Парі, в 1835 р. Робертом </w:t>
      </w:r>
      <w:proofErr w:type="spellStart"/>
      <w:r w:rsidRPr="00DF2180">
        <w:rPr>
          <w:rFonts w:ascii="Times New Roman" w:hAnsi="Times New Roman" w:cs="Times New Roman"/>
          <w:sz w:val="28"/>
          <w:szCs w:val="28"/>
        </w:rPr>
        <w:t>Грейвсом</w:t>
      </w:r>
      <w:proofErr w:type="spellEnd"/>
      <w:r w:rsidRPr="00DF2180">
        <w:rPr>
          <w:rFonts w:ascii="Times New Roman" w:hAnsi="Times New Roman" w:cs="Times New Roman"/>
          <w:sz w:val="28"/>
          <w:szCs w:val="28"/>
        </w:rPr>
        <w:t xml:space="preserve">, в 1840 р. Карлом фон Базедовим. Історично так склалося, що в англомовних країнах це захворювання називають «хворобою </w:t>
      </w:r>
      <w:proofErr w:type="spellStart"/>
      <w:r w:rsidRPr="00DF2180">
        <w:rPr>
          <w:rFonts w:ascii="Times New Roman" w:hAnsi="Times New Roman" w:cs="Times New Roman"/>
          <w:sz w:val="28"/>
          <w:szCs w:val="28"/>
        </w:rPr>
        <w:t>Грейвса</w:t>
      </w:r>
      <w:proofErr w:type="spellEnd"/>
      <w:r w:rsidRPr="00DF2180">
        <w:rPr>
          <w:rFonts w:ascii="Times New Roman" w:hAnsi="Times New Roman" w:cs="Times New Roman"/>
          <w:sz w:val="28"/>
          <w:szCs w:val="28"/>
        </w:rPr>
        <w:t>», в німецькомовних – «хворобою Базедова», а в Україні традиційно використовується термін «дифузний токсичний зоб».</w:t>
      </w:r>
    </w:p>
    <w:p w:rsidR="00DF2180" w:rsidRPr="00DF2180" w:rsidRDefault="00DF2180" w:rsidP="00DF2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80">
        <w:rPr>
          <w:rFonts w:ascii="Times New Roman" w:hAnsi="Times New Roman" w:cs="Times New Roman"/>
          <w:sz w:val="28"/>
          <w:szCs w:val="28"/>
        </w:rPr>
        <w:t xml:space="preserve">Дифузний токсичний зоб відносять до </w:t>
      </w:r>
      <w:proofErr w:type="spellStart"/>
      <w:r w:rsidRPr="00DF2180">
        <w:rPr>
          <w:rFonts w:ascii="Times New Roman" w:hAnsi="Times New Roman" w:cs="Times New Roman"/>
          <w:sz w:val="28"/>
          <w:szCs w:val="28"/>
        </w:rPr>
        <w:t>життєвозагрозливих</w:t>
      </w:r>
      <w:proofErr w:type="spellEnd"/>
      <w:r w:rsidRPr="00DF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180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DF2180">
        <w:rPr>
          <w:rFonts w:ascii="Times New Roman" w:hAnsi="Times New Roman" w:cs="Times New Roman"/>
          <w:sz w:val="28"/>
          <w:szCs w:val="28"/>
        </w:rPr>
        <w:t xml:space="preserve">, оскільки це захворювання надає незворотні зміни на всі органи і тканини людського організму, особливо це стосується серця, судин, нервової та опорно-рухової систем, клінічно проявляється ураженням ЩЗ з розвитком синдрому тиреотоксикозу у поєднанні з </w:t>
      </w:r>
      <w:proofErr w:type="spellStart"/>
      <w:r w:rsidRPr="00DF2180">
        <w:rPr>
          <w:rFonts w:ascii="Times New Roman" w:hAnsi="Times New Roman" w:cs="Times New Roman"/>
          <w:sz w:val="28"/>
          <w:szCs w:val="28"/>
        </w:rPr>
        <w:t>екстратиреоїдною</w:t>
      </w:r>
      <w:proofErr w:type="spellEnd"/>
      <w:r w:rsidRPr="00DF2180">
        <w:rPr>
          <w:rFonts w:ascii="Times New Roman" w:hAnsi="Times New Roman" w:cs="Times New Roman"/>
          <w:sz w:val="28"/>
          <w:szCs w:val="28"/>
        </w:rPr>
        <w:t xml:space="preserve"> патологією: ендокринною </w:t>
      </w:r>
      <w:proofErr w:type="spellStart"/>
      <w:r w:rsidRPr="00DF2180">
        <w:rPr>
          <w:rFonts w:ascii="Times New Roman" w:hAnsi="Times New Roman" w:cs="Times New Roman"/>
          <w:sz w:val="28"/>
          <w:szCs w:val="28"/>
        </w:rPr>
        <w:t>офтальмопатією</w:t>
      </w:r>
      <w:proofErr w:type="spellEnd"/>
      <w:r w:rsidRPr="00DF2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180">
        <w:rPr>
          <w:rFonts w:ascii="Times New Roman" w:hAnsi="Times New Roman" w:cs="Times New Roman"/>
          <w:sz w:val="28"/>
          <w:szCs w:val="28"/>
        </w:rPr>
        <w:t>претібіальною</w:t>
      </w:r>
      <w:proofErr w:type="spellEnd"/>
      <w:r w:rsidRPr="00DF2180">
        <w:rPr>
          <w:rFonts w:ascii="Times New Roman" w:hAnsi="Times New Roman" w:cs="Times New Roman"/>
          <w:sz w:val="28"/>
          <w:szCs w:val="28"/>
        </w:rPr>
        <w:t xml:space="preserve"> мікседемою, </w:t>
      </w:r>
      <w:proofErr w:type="spellStart"/>
      <w:r w:rsidRPr="00DF2180">
        <w:rPr>
          <w:rFonts w:ascii="Times New Roman" w:hAnsi="Times New Roman" w:cs="Times New Roman"/>
          <w:sz w:val="28"/>
          <w:szCs w:val="28"/>
        </w:rPr>
        <w:t>акропатією</w:t>
      </w:r>
      <w:proofErr w:type="spellEnd"/>
      <w:r w:rsidRPr="00DF2180">
        <w:rPr>
          <w:rFonts w:ascii="Times New Roman" w:hAnsi="Times New Roman" w:cs="Times New Roman"/>
          <w:sz w:val="28"/>
          <w:szCs w:val="28"/>
        </w:rPr>
        <w:t>.</w:t>
      </w:r>
    </w:p>
    <w:p w:rsidR="00DF2180" w:rsidRDefault="00DF2180" w:rsidP="00DF2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80">
        <w:rPr>
          <w:rFonts w:ascii="Times New Roman" w:hAnsi="Times New Roman" w:cs="Times New Roman"/>
          <w:sz w:val="28"/>
          <w:szCs w:val="28"/>
        </w:rPr>
        <w:t xml:space="preserve">Це найбільш часте захворювання, яке проявляється синдромом </w:t>
      </w:r>
      <w:proofErr w:type="spellStart"/>
      <w:r w:rsidRPr="00DF2180">
        <w:rPr>
          <w:rFonts w:ascii="Times New Roman" w:hAnsi="Times New Roman" w:cs="Times New Roman"/>
          <w:sz w:val="28"/>
          <w:szCs w:val="28"/>
        </w:rPr>
        <w:t>тиротоксікозу</w:t>
      </w:r>
      <w:proofErr w:type="spellEnd"/>
      <w:r w:rsidRPr="00DF2180">
        <w:rPr>
          <w:rFonts w:ascii="Times New Roman" w:hAnsi="Times New Roman" w:cs="Times New Roman"/>
          <w:sz w:val="28"/>
          <w:szCs w:val="28"/>
        </w:rPr>
        <w:t xml:space="preserve"> і на частку якого припадає до 80 % всіх його випадків. За статистикою  дифузним токсичним зобом  хворіє 1 із 100 людей .</w:t>
      </w:r>
    </w:p>
    <w:p w:rsidR="00DF2180" w:rsidRPr="00D76E33" w:rsidRDefault="00DF2180" w:rsidP="00DF218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Ознаки дифузного токсичного зобу</w:t>
      </w:r>
    </w:p>
    <w:p w:rsidR="00DF2180" w:rsidRPr="00D76E33" w:rsidRDefault="00DF2180" w:rsidP="00DF218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 xml:space="preserve">Вся клінічна картина дифузного токсичного зобу в основному викликана надлишком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гормонів та їх впливом на різні органи.</w:t>
      </w:r>
    </w:p>
    <w:p w:rsidR="00DF2180" w:rsidRPr="00D76E33" w:rsidRDefault="00DF2180" w:rsidP="00DF218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 xml:space="preserve">Для ДТЗ, в більшості випадків, характерний відносно короткий анамнез: перші симптоми зазвичай з’являються за 4–6 місяців до звернення до лікаря і постановки діагнозу. Як правило, ключові скарги пов’язані зі змінами з боку серцево-судинної системи, так званим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катаболічним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синдромом, та ендокринною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офтальмопатією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>.</w:t>
      </w:r>
    </w:p>
    <w:p w:rsidR="00DF2180" w:rsidRPr="00D76E33" w:rsidRDefault="00DF2180" w:rsidP="00DF218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Множинні симптоми ДТЗ поділяють на симптомокомплекси (синдроми):</w:t>
      </w:r>
    </w:p>
    <w:p w:rsidR="00DF2180" w:rsidRPr="00D76E33" w:rsidRDefault="00DF2180" w:rsidP="00DF218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– Синдром тиреотоксикозу</w:t>
      </w:r>
    </w:p>
    <w:p w:rsidR="00DF2180" w:rsidRPr="00D76E33" w:rsidRDefault="00DF2180" w:rsidP="00DF218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Аутоімунна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офтальмопатія</w:t>
      </w:r>
      <w:proofErr w:type="spellEnd"/>
    </w:p>
    <w:p w:rsidR="00DF2180" w:rsidRPr="00D76E33" w:rsidRDefault="00DF2180" w:rsidP="00DF218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Претібіальна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мікседема</w:t>
      </w:r>
    </w:p>
    <w:p w:rsidR="00DF2180" w:rsidRPr="00D76E33" w:rsidRDefault="00DF2180" w:rsidP="00DF218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Тиреоїдна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акропатія</w:t>
      </w:r>
      <w:proofErr w:type="spellEnd"/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 діагностичних критеріїв ДТЗ відносять: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1. Лабораторно підтверджений тиреотоксикоз (ТТГ ↓, Т</w:t>
      </w:r>
      <w:r w:rsidRPr="00D76E3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і / або Т</w:t>
      </w:r>
      <w:r w:rsidRPr="00D76E3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76E33">
        <w:rPr>
          <w:rFonts w:ascii="Times New Roman" w:hAnsi="Times New Roman" w:cs="Times New Roman"/>
          <w:sz w:val="28"/>
          <w:szCs w:val="28"/>
        </w:rPr>
        <w:t xml:space="preserve"> ↑).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 xml:space="preserve">2. Ендокринну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офтальмопатію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(60–80 % випадків).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3. Дифузне збільшення обсягу ЩЗ (60–70 %).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 xml:space="preserve">4. Дифузне посилення захоплення </w:t>
      </w:r>
      <w:r w:rsidRPr="00D76E33">
        <w:rPr>
          <w:rFonts w:ascii="Times New Roman" w:hAnsi="Times New Roman" w:cs="Times New Roman"/>
          <w:sz w:val="28"/>
          <w:szCs w:val="28"/>
          <w:vertAlign w:val="superscript"/>
        </w:rPr>
        <w:t>99m</w:t>
      </w:r>
      <w:r w:rsidRPr="00D76E33">
        <w:rPr>
          <w:rFonts w:ascii="Times New Roman" w:hAnsi="Times New Roman" w:cs="Times New Roman"/>
          <w:sz w:val="28"/>
          <w:szCs w:val="28"/>
        </w:rPr>
        <w:t xml:space="preserve">Tc за даними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сцинтіграфії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ЩЗ.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5. Підвищений рівень антитіл до рецептору ТТГ.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08B" w:rsidRPr="00D76E33" w:rsidRDefault="00D9008B" w:rsidP="00D9008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sz w:val="28"/>
          <w:szCs w:val="28"/>
        </w:rPr>
        <w:t>Лабораторні методи дослідження функції ЩЗ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гіпертиреозі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– Визначення рівня гормонів: Т</w:t>
      </w:r>
      <w:r w:rsidRPr="00D76E3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76E33">
        <w:rPr>
          <w:rFonts w:ascii="Times New Roman" w:hAnsi="Times New Roman" w:cs="Times New Roman"/>
          <w:sz w:val="28"/>
          <w:szCs w:val="28"/>
        </w:rPr>
        <w:t>, Т</w:t>
      </w:r>
      <w:r w:rsidRPr="00D76E3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>, ТТГ, ТРГ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– Оцінка імунного статусу: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 xml:space="preserve">• гуморальної  ланки імунітету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6E33">
        <w:rPr>
          <w:rFonts w:ascii="Times New Roman" w:hAnsi="Times New Roman" w:cs="Times New Roman"/>
          <w:sz w:val="28"/>
          <w:szCs w:val="28"/>
        </w:rPr>
        <w:t xml:space="preserve"> визначення титру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органоспецифічних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органонеспецифічних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антитіл,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• клітинної ланки імунітету (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субпопуляції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лімфоцитів, цитокіни)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При тиреотоксикозі, викликаному дифузним токсичним зобом, ТТГ буде знижений, а вільні Т</w:t>
      </w:r>
      <w:r w:rsidRPr="00D76E3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76E33">
        <w:rPr>
          <w:rFonts w:ascii="Times New Roman" w:hAnsi="Times New Roman" w:cs="Times New Roman"/>
          <w:sz w:val="28"/>
          <w:szCs w:val="28"/>
        </w:rPr>
        <w:t xml:space="preserve"> і Т</w:t>
      </w:r>
      <w:r w:rsidRPr="00D76E3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підвищені</w:t>
      </w:r>
      <w:r>
        <w:rPr>
          <w:rFonts w:ascii="Times New Roman" w:hAnsi="Times New Roman" w:cs="Times New Roman"/>
          <w:sz w:val="28"/>
          <w:szCs w:val="28"/>
        </w:rPr>
        <w:t xml:space="preserve"> (рис. 20)</w:t>
      </w:r>
      <w:r w:rsidRPr="00D76E33">
        <w:rPr>
          <w:rFonts w:ascii="Times New Roman" w:hAnsi="Times New Roman" w:cs="Times New Roman"/>
          <w:sz w:val="28"/>
          <w:szCs w:val="28"/>
        </w:rPr>
        <w:t>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Якщо це субклінічний тиреотоксикоз, то ТТГ буде знижений, а вільні Т</w:t>
      </w:r>
      <w:r w:rsidRPr="00D76E3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76E33">
        <w:rPr>
          <w:rFonts w:ascii="Times New Roman" w:hAnsi="Times New Roman" w:cs="Times New Roman"/>
          <w:sz w:val="28"/>
          <w:szCs w:val="28"/>
        </w:rPr>
        <w:t xml:space="preserve"> і Т</w:t>
      </w:r>
      <w:r w:rsidRPr="00D76E3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в нормі.</w:t>
      </w:r>
    </w:p>
    <w:p w:rsidR="00D9008B" w:rsidRPr="006736A7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5257800" cy="2948940"/>
                <wp:effectExtent l="71755" t="77470" r="13970" b="1206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948940"/>
                          <a:chOff x="1598" y="7290"/>
                          <a:chExt cx="8280" cy="4644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7290"/>
                            <a:ext cx="543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0066FF"/>
                            </a:outerShdw>
                          </a:effectLst>
                        </wps:spPr>
                        <wps:txbx>
                          <w:txbxContent>
                            <w:p w:rsidR="00D9008B" w:rsidRPr="00A209F0" w:rsidRDefault="00D9008B" w:rsidP="00D9008B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A209F0">
                                <w:rPr>
                                  <w:b/>
                                  <w:sz w:val="44"/>
                                  <w:szCs w:val="44"/>
                                </w:rPr>
                                <w:t>ТИРЕОТОКСИКОЗ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8775"/>
                            <a:ext cx="2685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0066FF"/>
                            </a:outerShdw>
                          </a:effectLst>
                        </wps:spPr>
                        <wps:txbx>
                          <w:txbxContent>
                            <w:p w:rsidR="00D9008B" w:rsidRPr="00A510E6" w:rsidRDefault="00D9008B" w:rsidP="00D9008B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A510E6">
                                <w:rPr>
                                  <w:b/>
                                  <w:sz w:val="40"/>
                                  <w:szCs w:val="40"/>
                                </w:rPr>
                                <w:t>ЯВНИЙ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8775"/>
                            <a:ext cx="3158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0066FF"/>
                            </a:outerShdw>
                          </a:effectLst>
                        </wps:spPr>
                        <wps:txbx>
                          <w:txbxContent>
                            <w:p w:rsidR="00D9008B" w:rsidRPr="00A510E6" w:rsidRDefault="00D9008B" w:rsidP="00D9008B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A510E6">
                                <w:rPr>
                                  <w:b/>
                                  <w:sz w:val="40"/>
                                  <w:szCs w:val="40"/>
                                </w:rPr>
                                <w:t>СУБКЛІНІЧНИЙ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918" y="8040"/>
                            <a:ext cx="0" cy="29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118" y="8334"/>
                            <a:ext cx="378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18" y="8334"/>
                            <a:ext cx="0" cy="44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898" y="8334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9954"/>
                            <a:ext cx="27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0066FF"/>
                            </a:outerShdw>
                          </a:effectLst>
                        </wps:spPr>
                        <wps:txbx>
                          <w:txbxContent>
                            <w:p w:rsidR="00D9008B" w:rsidRPr="00A510E6" w:rsidRDefault="00D9008B" w:rsidP="00D9008B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ТТГ ↓</w:t>
                              </w:r>
                            </w:p>
                            <w:p w:rsidR="00D9008B" w:rsidRPr="00A510E6" w:rsidRDefault="00D9008B" w:rsidP="00D9008B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Т</w:t>
                              </w:r>
                              <w:r w:rsidRPr="00A510E6"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4</w:t>
                              </w:r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вільн</w:t>
                              </w:r>
                              <w:proofErr w:type="spellEnd"/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 xml:space="preserve"> N</w:t>
                              </w:r>
                            </w:p>
                            <w:p w:rsidR="00D9008B" w:rsidRPr="00A510E6" w:rsidRDefault="00D9008B" w:rsidP="00D9008B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Т</w:t>
                              </w:r>
                              <w:r w:rsidRPr="00A510E6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вільн</w:t>
                              </w:r>
                              <w:proofErr w:type="spellEnd"/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 xml:space="preserve"> N</w:t>
                              </w:r>
                            </w:p>
                            <w:p w:rsidR="00D9008B" w:rsidRPr="00A510E6" w:rsidRDefault="00D9008B" w:rsidP="00D9008B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898" y="9414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9954"/>
                            <a:ext cx="216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0066FF"/>
                            </a:outerShdw>
                          </a:effectLst>
                        </wps:spPr>
                        <wps:txbx>
                          <w:txbxContent>
                            <w:p w:rsidR="00D9008B" w:rsidRPr="00A510E6" w:rsidRDefault="00D9008B" w:rsidP="00D9008B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ТТГ ↓</w:t>
                              </w:r>
                            </w:p>
                            <w:p w:rsidR="00D9008B" w:rsidRPr="00A510E6" w:rsidRDefault="00D9008B" w:rsidP="00D9008B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Т</w:t>
                              </w:r>
                              <w:r w:rsidRPr="00A510E6"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4</w:t>
                              </w:r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вільн</w:t>
                              </w:r>
                              <w:proofErr w:type="spellEnd"/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↑</w:t>
                              </w:r>
                            </w:p>
                            <w:p w:rsidR="00D9008B" w:rsidRDefault="00D9008B" w:rsidP="00D9008B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Т</w:t>
                              </w:r>
                              <w:r w:rsidRPr="00A510E6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вільн</w:t>
                              </w:r>
                              <w:proofErr w:type="spellEnd"/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 xml:space="preserve"> N</w:t>
                              </w:r>
                            </w:p>
                            <w:p w:rsidR="00D9008B" w:rsidRPr="00A510E6" w:rsidRDefault="00D9008B" w:rsidP="00D9008B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або ↑</w:t>
                              </w:r>
                            </w:p>
                            <w:p w:rsidR="00D9008B" w:rsidRDefault="00D9008B" w:rsidP="00D900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9954"/>
                            <a:ext cx="23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0066FF"/>
                            </a:outerShdw>
                          </a:effectLst>
                        </wps:spPr>
                        <wps:txbx>
                          <w:txbxContent>
                            <w:p w:rsidR="00D9008B" w:rsidRPr="00A510E6" w:rsidRDefault="00D9008B" w:rsidP="00D9008B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ТТГ ↓</w:t>
                              </w:r>
                            </w:p>
                            <w:p w:rsidR="00D9008B" w:rsidRPr="00A510E6" w:rsidRDefault="00D9008B" w:rsidP="00D9008B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Т</w:t>
                              </w:r>
                              <w:r w:rsidRPr="00A510E6"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4</w:t>
                              </w:r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вільн</w:t>
                              </w:r>
                              <w:proofErr w:type="spellEnd"/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 xml:space="preserve"> N</w:t>
                              </w:r>
                            </w:p>
                            <w:p w:rsidR="00D9008B" w:rsidRPr="00A510E6" w:rsidRDefault="00D9008B" w:rsidP="00D9008B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Т</w:t>
                              </w:r>
                              <w:r w:rsidRPr="00A510E6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>вільн</w:t>
                              </w:r>
                              <w:proofErr w:type="spellEnd"/>
                              <w:r w:rsidRPr="00A510E6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↑</w:t>
                              </w:r>
                            </w:p>
                            <w:p w:rsidR="00D9008B" w:rsidRDefault="00D9008B" w:rsidP="00D900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315" y="9414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95" y="9594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375" y="9594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9pt;margin-top:5.65pt;width:414pt;height:232.2pt;z-index:251660288" coordorigin="1598,7290" coordsize="8280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315;top:7290;width:543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lBcQA&#10;AADaAAAADwAAAGRycy9kb3ducmV2LnhtbESP3WoCMRSE7wt9h3AK3mm2/hRZjVIEQRGEbkW9PGyO&#10;u6ubkyWJuu3Tm4LQy2FmvmGm89bU4kbOV5YVvPcSEMS51RUXCnbfy+4YhA/IGmvLpOCHPMxnry9T&#10;TLW98xfdslCICGGfooIyhCaV0uclGfQ92xBH72SdwRClK6R2eI9wU8t+knxIgxXHhRIbWpSUX7Kr&#10;UXA+WHdcDP1xn/yOxtv1xTSbrK9U5639nIAI1Ib/8LO90goG8Hcl3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y5QXEAAAA2gAAAA8AAAAAAAAAAAAAAAAAmAIAAGRycy9k&#10;b3ducmV2LnhtbFBLBQYAAAAABAAEAPUAAACJAwAAAAA=&#10;">
                  <v:shadow on="t" color="#06f" offset="-6pt,-6pt"/>
                  <v:textbox>
                    <w:txbxContent>
                      <w:p w:rsidR="00D9008B" w:rsidRPr="00A209F0" w:rsidRDefault="00D9008B" w:rsidP="00D9008B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A209F0">
                          <w:rPr>
                            <w:b/>
                            <w:sz w:val="44"/>
                            <w:szCs w:val="44"/>
                          </w:rPr>
                          <w:t>ТИРЕОТОКСИКОЗ</w:t>
                        </w:r>
                      </w:p>
                    </w:txbxContent>
                  </v:textbox>
                </v:shape>
                <v:shape id="Text Box 5" o:spid="_x0000_s1028" type="#_x0000_t202" style="position:absolute;left:2040;top:8775;width:268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9ccQA&#10;AADaAAAADwAAAGRycy9kb3ducmV2LnhtbESPQWvCQBSE70L/w/IK3uqmYkViNlKEQkUQGkv1+Mg+&#10;k2j2bdhdNfbXd4WCx2FmvmGyRW9acSHnG8sKXkcJCOLS6oYrBd/bj5cZCB+QNbaWScGNPCzyp0GG&#10;qbZX/qJLESoRIexTVFCH0KVS+rImg35kO+LoHawzGKJ0ldQOrxFuWjlOkqk02HBcqLGjZU3lqTgb&#10;BceddfvlxO9/kt+32WZ1Mt26GCs1fO7f5yAC9eER/m9/agUTu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fXHEAAAA2gAAAA8AAAAAAAAAAAAAAAAAmAIAAGRycy9k&#10;b3ducmV2LnhtbFBLBQYAAAAABAAEAPUAAACJAwAAAAA=&#10;">
                  <v:shadow on="t" color="#06f" offset="-6pt,-6pt"/>
                  <v:textbox>
                    <w:txbxContent>
                      <w:p w:rsidR="00D9008B" w:rsidRPr="00A510E6" w:rsidRDefault="00D9008B" w:rsidP="00D9008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A510E6">
                          <w:rPr>
                            <w:b/>
                            <w:sz w:val="40"/>
                            <w:szCs w:val="40"/>
                          </w:rPr>
                          <w:t>ЯВНИЙ</w:t>
                        </w:r>
                      </w:p>
                    </w:txbxContent>
                  </v:textbox>
                </v:shape>
                <v:shape id="Text Box 6" o:spid="_x0000_s1029" type="#_x0000_t202" style="position:absolute;left:6720;top:8775;width:315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Y6sQA&#10;AADaAAAADwAAAGRycy9kb3ducmV2LnhtbESPQWvCQBSE70L/w/IK3uqmohLSbKQIhZaCYCytx0f2&#10;mUSzb8PuVlN/vSsUPA4z8w2TLwfTiRM531pW8DxJQBBXVrdcK/javj2lIHxA1thZJgV/5GFZPIxy&#10;zLQ984ZOZahFhLDPUEETQp9J6auGDPqJ7Ymjt7fOYIjS1VI7PEe46eQ0SRbSYMtxocGeVg1Vx/LX&#10;KDj8WLdbzfzuO7nM0/XH0fSf5VSp8ePw+gIi0BDu4f/2u1Ywh9uVeA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X2OrEAAAA2gAAAA8AAAAAAAAAAAAAAAAAmAIAAGRycy9k&#10;b3ducmV2LnhtbFBLBQYAAAAABAAEAPUAAACJAwAAAAA=&#10;">
                  <v:shadow on="t" color="#06f" offset="-6pt,-6pt"/>
                  <v:textbox>
                    <w:txbxContent>
                      <w:p w:rsidR="00D9008B" w:rsidRPr="00A510E6" w:rsidRDefault="00D9008B" w:rsidP="00D9008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A510E6">
                          <w:rPr>
                            <w:b/>
                            <w:sz w:val="40"/>
                            <w:szCs w:val="40"/>
                          </w:rPr>
                          <w:t>СУБКЛІНІЧНИЙ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0" type="#_x0000_t32" style="position:absolute;left:5918;top:8040;width:0;height: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bD+MIAAADaAAAADwAAAGRycy9kb3ducmV2LnhtbESPzW7CMBCE75X6DtZW4lYcOEQhYBBC&#10;rUC0F/7uS7wkgXgd2QbSt6+RkDiOZuYbzWTWmUbcyPnasoJBPwFBXFhdc6lgv/v+zED4gKyxsUwK&#10;/sjDbPr+NsFc2ztv6LYNpYgQ9jkqqEJocyl9UZFB37ctcfRO1hkMUbpSaof3CDeNHCZJKg3WHBcq&#10;bGlRUXHZXo0Ck2arQfqbHffHg/tarn/4PGqWSvU+uvkYRKAuvMLP9korSOFxJd4A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bD+MIAAADaAAAADwAAAAAAAAAAAAAA&#10;AAChAgAAZHJzL2Rvd25yZXYueG1sUEsFBgAAAAAEAAQA+QAAAJADAAAAAA==&#10;" strokecolor="#06f" strokeweight="2pt"/>
                <v:shape id="AutoShape 8" o:spid="_x0000_s1031" type="#_x0000_t32" style="position:absolute;left:4118;top:8334;width:3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mY8MAAADaAAAADwAAAGRycy9kb3ducmV2LnhtbESPwW7CMBBE70j8g7WVeisOPYQ0jYMq&#10;1AoEXErpfYm3Sdp4HdkGwt9jpEocRzPzRlPMB9OJEznfWlYwnSQgiCurW64V7L8+njIQPiBr7CyT&#10;ggt5mJfjUYG5tmf+pNMu1CJC2OeooAmhz6X0VUMG/cT2xNH7sc5giNLVUjs8R7jp5HOSpNJgy3Gh&#10;wZ4WDVV/u6NRYNJsNU232WF/+Hbvy/WGf1+6pVKPD8PbK4hAQ7iH/9srrWAGtyvxBsj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KZmPDAAAA2gAAAA8AAAAAAAAAAAAA&#10;AAAAoQIAAGRycy9kb3ducmV2LnhtbFBLBQYAAAAABAAEAPkAAACRAwAAAAA=&#10;" strokecolor="#06f" strokeweight="2pt"/>
                <v:shape id="AutoShape 9" o:spid="_x0000_s1032" type="#_x0000_t32" style="position:absolute;left:4118;top:8334;width:0;height: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n8XsIAAADaAAAADwAAAGRycy9kb3ducmV2LnhtbERPTWsCMRC9C/6HMII3zSoiuhpFBKHF&#10;haLtod6mm+lm281kTVJd/31zKPT4eN/rbWcbcSMfascKJuMMBHHpdM2VgrfXw2gBIkRkjY1jUvCg&#10;ANtNv7fGXLs7n+h2jpVIIRxyVGBibHMpQ2nIYhi7ljhxn85bjAn6SmqP9xRuGznNsrm0WHNqMNjS&#10;3lD5ff6xCo4v8+LdfFy/jo/nblYsLkt/KpZKDQfdbgUiUhf/xX/uJ60gbU1X0g2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n8XsIAAADaAAAADwAAAAAAAAAAAAAA&#10;AAChAgAAZHJzL2Rvd25yZXYueG1sUEsFBgAAAAAEAAQA+QAAAJADAAAAAA==&#10;" strokecolor="#06f" strokeweight="2pt">
                  <v:stroke endarrow="block"/>
                </v:shape>
                <v:shape id="AutoShape 10" o:spid="_x0000_s1033" type="#_x0000_t32" style="position:absolute;left:7898;top:833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VZxcUAAADaAAAADwAAAGRycy9kb3ducmV2LnhtbESPQUvDQBSE74L/YXmCN7OxSGnSboMI&#10;gpKAtHqwt2f2mY1m36a7a5v+e1coeBxm5htmVU12EAfyoXes4DbLQRC3TvfcKXh7fbxZgAgRWePg&#10;mBScKEC1vrxYYandkTd02MZOJAiHEhWYGMdSytAashgyNxIn79N5izFJ30nt8ZjgdpCzPJ9Liz2n&#10;BYMjPRhqv7c/VkH9Mm/ezcf+qz49T3fNYlf4TVModX013S9BRJrif/jcftIKCvi7km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VZxcUAAADaAAAADwAAAAAAAAAA&#10;AAAAAAChAgAAZHJzL2Rvd25yZXYueG1sUEsFBgAAAAAEAAQA+QAAAJMDAAAAAA==&#10;" strokecolor="#06f" strokeweight="2pt">
                  <v:stroke endarrow="block"/>
                </v:shape>
                <v:shape id="Text Box 11" o:spid="_x0000_s1034" type="#_x0000_t202" style="position:absolute;left:6998;top:9954;width:27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UP6sUA&#10;AADbAAAADwAAAGRycy9kb3ducmV2LnhtbESPQWvCQBCF7wX/wzJCb3WjtEVSVxFBUAqFRrEeh+w0&#10;Sc3Oht1VU3+9cyj0NsN78943s0XvWnWhEBvPBsajDBRx6W3DlYH9bv00BRUTssXWMxn4pQiL+eBh&#10;hrn1V/6kS5EqJSEcczRQp9TlWseyJodx5Dti0b59cJhkDZW2Aa8S7lo9ybJX7bBhaaixo1VN5ak4&#10;OwM/Xz4cV8/xeMhuL9OP7cl178XEmMdhv3wDlahP/+a/640VfKGXX2Q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Q/qxQAAANsAAAAPAAAAAAAAAAAAAAAAAJgCAABkcnMv&#10;ZG93bnJldi54bWxQSwUGAAAAAAQABAD1AAAAigMAAAAA&#10;">
                  <v:shadow on="t" color="#06f" offset="-6pt,-6pt"/>
                  <v:textbox>
                    <w:txbxContent>
                      <w:p w:rsidR="00D9008B" w:rsidRPr="00A510E6" w:rsidRDefault="00D9008B" w:rsidP="00D9008B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510E6">
                          <w:rPr>
                            <w:sz w:val="36"/>
                            <w:szCs w:val="36"/>
                          </w:rPr>
                          <w:t>ТТГ ↓</w:t>
                        </w:r>
                      </w:p>
                      <w:p w:rsidR="00D9008B" w:rsidRPr="00A510E6" w:rsidRDefault="00D9008B" w:rsidP="00D9008B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 w:rsidRPr="00A510E6">
                          <w:rPr>
                            <w:sz w:val="36"/>
                            <w:szCs w:val="36"/>
                          </w:rPr>
                          <w:t>Т</w:t>
                        </w:r>
                        <w:r w:rsidRPr="00A510E6">
                          <w:rPr>
                            <w:sz w:val="36"/>
                            <w:szCs w:val="36"/>
                            <w:vertAlign w:val="subscript"/>
                          </w:rPr>
                          <w:t>4</w:t>
                        </w:r>
                        <w:r w:rsidRPr="00A510E6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A510E6">
                          <w:rPr>
                            <w:sz w:val="36"/>
                            <w:szCs w:val="36"/>
                          </w:rPr>
                          <w:t>вільн</w:t>
                        </w:r>
                        <w:proofErr w:type="spellEnd"/>
                        <w:r w:rsidRPr="00A510E6">
                          <w:rPr>
                            <w:sz w:val="36"/>
                            <w:szCs w:val="36"/>
                          </w:rPr>
                          <w:t xml:space="preserve"> N</w:t>
                        </w:r>
                      </w:p>
                      <w:p w:rsidR="00D9008B" w:rsidRPr="00A510E6" w:rsidRDefault="00D9008B" w:rsidP="00D9008B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 w:rsidRPr="00A510E6">
                          <w:rPr>
                            <w:sz w:val="36"/>
                            <w:szCs w:val="36"/>
                          </w:rPr>
                          <w:t>Т</w:t>
                        </w:r>
                        <w:r w:rsidRPr="00A510E6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10E6">
                          <w:rPr>
                            <w:sz w:val="36"/>
                            <w:szCs w:val="36"/>
                          </w:rPr>
                          <w:t>вільн</w:t>
                        </w:r>
                        <w:proofErr w:type="spellEnd"/>
                        <w:r w:rsidRPr="00A510E6">
                          <w:rPr>
                            <w:sz w:val="36"/>
                            <w:szCs w:val="36"/>
                          </w:rPr>
                          <w:t xml:space="preserve"> N</w:t>
                        </w:r>
                      </w:p>
                      <w:p w:rsidR="00D9008B" w:rsidRPr="00A510E6" w:rsidRDefault="00D9008B" w:rsidP="00D9008B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12" o:spid="_x0000_s1035" type="#_x0000_t32" style="position:absolute;left:7898;top:9414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IRKsEAAADbAAAADwAAAGRycy9kb3ducmV2LnhtbERPS2vCQBC+F/wPywje6iY9hDS6ioii&#10;2F7q4z5mxySanQ27W03/fbdQ8DYf33Om89604k7ON5YVpOMEBHFpdcOVguNh/ZqD8AFZY2uZFPyQ&#10;h/ls8DLFQtsHf9F9HyoRQ9gXqKAOoSuk9GVNBv3YdsSRu1hnMEToKqkdPmK4aeVbkmTSYMOxocaO&#10;ljWVt/23UWCyfJtmn/n5eD651Wb3wdf3dqPUaNgvJiAC9eEp/ndvdZyfwt8v8QA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khEqwQAAANsAAAAPAAAAAAAAAAAAAAAA&#10;AKECAABkcnMvZG93bnJldi54bWxQSwUGAAAAAAQABAD5AAAAjwMAAAAA&#10;" strokecolor="#06f" strokeweight="2pt"/>
                <v:shape id="Text Box 13" o:spid="_x0000_s1036" type="#_x0000_t202" style="position:absolute;left:1598;top:9954;width:21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0BsMA&#10;AADbAAAADwAAAGRycy9kb3ducmV2LnhtbERP32vCMBB+F/wfwgl7m6lFh1TTMgRBGQzWjc3Hoznb&#10;zuZSkqidf/0yGPh2H9/PWxeD6cSFnG8tK5hNExDEldUt1wo+3rePSxA+IGvsLJOCH/JQ5OPRGjNt&#10;r/xGlzLUIoawz1BBE0KfSemrhgz6qe2JI3e0zmCI0NVSO7zGcNPJNEmepMGWY0ODPW0aqk7l2Sj4&#10;/rLusJn7w2dyWyxf9yfTv5SpUg+T4XkFItAQ7uJ/907H+Sn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s0BsMAAADbAAAADwAAAAAAAAAAAAAAAACYAgAAZHJzL2Rv&#10;d25yZXYueG1sUEsFBgAAAAAEAAQA9QAAAIgDAAAAAA==&#10;">
                  <v:shadow on="t" color="#06f" offset="-6pt,-6pt"/>
                  <v:textbox>
                    <w:txbxContent>
                      <w:p w:rsidR="00D9008B" w:rsidRPr="00A510E6" w:rsidRDefault="00D9008B" w:rsidP="00D9008B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510E6">
                          <w:rPr>
                            <w:sz w:val="36"/>
                            <w:szCs w:val="36"/>
                          </w:rPr>
                          <w:t>ТТГ ↓</w:t>
                        </w:r>
                      </w:p>
                      <w:p w:rsidR="00D9008B" w:rsidRPr="00A510E6" w:rsidRDefault="00D9008B" w:rsidP="00D9008B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 w:rsidRPr="00A510E6">
                          <w:rPr>
                            <w:sz w:val="36"/>
                            <w:szCs w:val="36"/>
                          </w:rPr>
                          <w:t>Т</w:t>
                        </w:r>
                        <w:r w:rsidRPr="00A510E6">
                          <w:rPr>
                            <w:sz w:val="36"/>
                            <w:szCs w:val="36"/>
                            <w:vertAlign w:val="subscript"/>
                          </w:rPr>
                          <w:t>4</w:t>
                        </w:r>
                        <w:r w:rsidRPr="00A510E6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A510E6">
                          <w:rPr>
                            <w:sz w:val="36"/>
                            <w:szCs w:val="36"/>
                          </w:rPr>
                          <w:t>вільн</w:t>
                        </w:r>
                        <w:proofErr w:type="spellEnd"/>
                        <w:r w:rsidRPr="00A510E6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>↑</w:t>
                        </w:r>
                      </w:p>
                      <w:p w:rsidR="00D9008B" w:rsidRDefault="00D9008B" w:rsidP="00D9008B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 w:rsidRPr="00A510E6">
                          <w:rPr>
                            <w:sz w:val="36"/>
                            <w:szCs w:val="36"/>
                          </w:rPr>
                          <w:t>Т</w:t>
                        </w:r>
                        <w:r w:rsidRPr="00A510E6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10E6">
                          <w:rPr>
                            <w:sz w:val="36"/>
                            <w:szCs w:val="36"/>
                          </w:rPr>
                          <w:t>вільн</w:t>
                        </w:r>
                        <w:proofErr w:type="spellEnd"/>
                        <w:r w:rsidRPr="00A510E6">
                          <w:rPr>
                            <w:sz w:val="36"/>
                            <w:szCs w:val="36"/>
                          </w:rPr>
                          <w:t xml:space="preserve"> N</w:t>
                        </w:r>
                      </w:p>
                      <w:p w:rsidR="00D9008B" w:rsidRPr="00A510E6" w:rsidRDefault="00D9008B" w:rsidP="00D9008B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або ↑</w:t>
                        </w:r>
                      </w:p>
                      <w:p w:rsidR="00D9008B" w:rsidRDefault="00D9008B" w:rsidP="00D9008B"/>
                    </w:txbxContent>
                  </v:textbox>
                </v:shape>
                <v:shape id="Text Box 14" o:spid="_x0000_s1037" type="#_x0000_t202" style="position:absolute;left:4298;top:9954;width:23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RncMA&#10;AADbAAAADwAAAGRycy9kb3ducmV2LnhtbERP32vCMBB+F/wfwgl7m6luE6mmRYTBxmBgHdPHo7m1&#10;nc2lJJlW//pFEHy7j+/nLfPetOJIzjeWFUzGCQji0uqGKwVf29fHOQgfkDW2lknBmTzk2XCwxFTb&#10;E2/oWIRKxBD2KSqoQ+hSKX1Zk0E/th1x5H6sMxgidJXUDk8x3LRymiQzabDh2FBjR+uaykPxZxT8&#10;7qzbr5/9/ju5vMw/3w+m+yimSj2M+tUCRKA+3MU395uO85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eRncMAAADbAAAADwAAAAAAAAAAAAAAAACYAgAAZHJzL2Rv&#10;d25yZXYueG1sUEsFBgAAAAAEAAQA9QAAAIgDAAAAAA==&#10;">
                  <v:shadow on="t" color="#06f" offset="-6pt,-6pt"/>
                  <v:textbox>
                    <w:txbxContent>
                      <w:p w:rsidR="00D9008B" w:rsidRPr="00A510E6" w:rsidRDefault="00D9008B" w:rsidP="00D9008B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510E6">
                          <w:rPr>
                            <w:sz w:val="36"/>
                            <w:szCs w:val="36"/>
                          </w:rPr>
                          <w:t>ТТГ ↓</w:t>
                        </w:r>
                      </w:p>
                      <w:p w:rsidR="00D9008B" w:rsidRPr="00A510E6" w:rsidRDefault="00D9008B" w:rsidP="00D9008B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 w:rsidRPr="00A510E6">
                          <w:rPr>
                            <w:sz w:val="36"/>
                            <w:szCs w:val="36"/>
                          </w:rPr>
                          <w:t>Т</w:t>
                        </w:r>
                        <w:r w:rsidRPr="00A510E6">
                          <w:rPr>
                            <w:sz w:val="36"/>
                            <w:szCs w:val="36"/>
                            <w:vertAlign w:val="subscript"/>
                          </w:rPr>
                          <w:t>4</w:t>
                        </w:r>
                        <w:r w:rsidRPr="00A510E6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A510E6">
                          <w:rPr>
                            <w:sz w:val="36"/>
                            <w:szCs w:val="36"/>
                          </w:rPr>
                          <w:t>вільн</w:t>
                        </w:r>
                        <w:proofErr w:type="spellEnd"/>
                        <w:r w:rsidRPr="00A510E6">
                          <w:rPr>
                            <w:sz w:val="36"/>
                            <w:szCs w:val="36"/>
                          </w:rPr>
                          <w:t xml:space="preserve"> N</w:t>
                        </w:r>
                      </w:p>
                      <w:p w:rsidR="00D9008B" w:rsidRPr="00A510E6" w:rsidRDefault="00D9008B" w:rsidP="00D9008B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 w:rsidRPr="00A510E6">
                          <w:rPr>
                            <w:sz w:val="36"/>
                            <w:szCs w:val="36"/>
                          </w:rPr>
                          <w:t>Т</w:t>
                        </w:r>
                        <w:r w:rsidRPr="00A510E6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10E6">
                          <w:rPr>
                            <w:sz w:val="36"/>
                            <w:szCs w:val="36"/>
                          </w:rPr>
                          <w:t>вільн</w:t>
                        </w:r>
                        <w:proofErr w:type="spellEnd"/>
                        <w:r w:rsidRPr="00A510E6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>↑</w:t>
                        </w:r>
                      </w:p>
                      <w:p w:rsidR="00D9008B" w:rsidRDefault="00D9008B" w:rsidP="00D9008B"/>
                    </w:txbxContent>
                  </v:textbox>
                </v:shape>
                <v:shape id="AutoShape 15" o:spid="_x0000_s1038" type="#_x0000_t32" style="position:absolute;left:3315;top:9414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WyssEAAADbAAAADwAAAGRycy9kb3ducmV2LnhtbERPTWvCQBC9F/wPyxS86UYpIUZXKWJR&#10;ai9aex+zYxLNzobdVdN/7xaE3ubxPme26EwjbuR8bVnBaJiAIC6srrlUcPj+GGQgfEDW2FgmBb/k&#10;YTHvvcww1/bOO7rtQyliCPscFVQhtLmUvqjIoB/aljhyJ+sMhghdKbXDeww3jRwnSSoN1hwbKmxp&#10;WVFx2V+NApNmm1H6lR0Pxx+3Wn9u+Txp1kr1X7v3KYhAXfgXP90bHee/wd8v8Q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5bKywQAAANsAAAAPAAAAAAAAAAAAAAAA&#10;AKECAABkcnMvZG93bnJldi54bWxQSwUGAAAAAAQABAD5AAAAjwMAAAAA&#10;" strokecolor="#06f" strokeweight="2pt"/>
                <v:shape id="AutoShape 16" o:spid="_x0000_s1039" type="#_x0000_t32" style="position:absolute;left:2495;top:9594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XKcEAAADbAAAADwAAAGRycy9kb3ducmV2LnhtbERPTWvCQBC9F/wPyxS86UahIUZXKWJR&#10;ai9aex+zYxLNzobdVdN/7xaE3ubxPme26EwjbuR8bVnBaJiAIC6srrlUcPj+GGQgfEDW2FgmBb/k&#10;YTHvvcww1/bOO7rtQyliCPscFVQhtLmUvqjIoB/aljhyJ+sMhghdKbXDeww3jRwnSSoN1hwbKmxp&#10;WVFx2V+NApNmm1H6lR0Pxx+3Wn9u+Txp1kr1X7v3KYhAXfgXP90bHee/wd8v8Q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qRcpwQAAANsAAAAPAAAAAAAAAAAAAAAA&#10;AKECAABkcnMvZG93bnJldi54bWxQSwUGAAAAAAQABAD5AAAAjwMAAAAA&#10;" strokecolor="#06f" strokeweight="2pt"/>
                <v:shape id="AutoShape 17" o:spid="_x0000_s1040" type="#_x0000_t32" style="position:absolute;left:5375;top:959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JXsIAAADbAAAADwAAAGRycy9kb3ducmV2LnhtbERPTWvCQBC9C/0PyxR60409hBizESkt&#10;StuLNr2P2TGJzc6G3a2m/74rCN7m8T6nWI2mF2dyvrOsYD5LQBDXVnfcKKi+3qYZCB+QNfaWScEf&#10;eViVD5MCc20vvKPzPjQihrDPUUEbwpBL6euWDPqZHYgjd7TOYIjQNVI7vMRw08vnJEmlwY5jQ4sD&#10;vbRU/+x/jQKTZtt5+pkdqsO3e928f/Bp0W+Uenoc10sQgcZwF9/cWx3np3D9JR4g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uJXsIAAADbAAAADwAAAAAAAAAAAAAA&#10;AAChAgAAZHJzL2Rvd25yZXYueG1sUEsFBgAAAAAEAAQA+QAAAJADAAAAAA==&#10;" strokecolor="#06f" strokeweight="2pt"/>
              </v:group>
            </w:pict>
          </mc:Fallback>
        </mc:AlternateContent>
      </w:r>
    </w:p>
    <w:p w:rsid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163195</wp:posOffset>
                </wp:positionV>
                <wp:extent cx="0" cy="228600"/>
                <wp:effectExtent l="60325" t="16510" r="63500" b="311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EC21" id="Прямая со стрелкой 1" o:spid="_x0000_s1026" type="#_x0000_t32" style="position:absolute;margin-left:53.85pt;margin-top:12.85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" strokecolor="#06f" strokeweight="2pt">
                <v:stroke endarrow="block"/>
              </v:shape>
            </w:pict>
          </mc:Fallback>
        </mc:AlternateContent>
      </w:r>
    </w:p>
    <w:p w:rsid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9008B" w:rsidRP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D9008B" w:rsidRP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9008B" w:rsidRPr="00A30C89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0C89">
        <w:rPr>
          <w:rFonts w:ascii="Times New Roman" w:hAnsi="Times New Roman" w:cs="Times New Roman"/>
          <w:b/>
          <w:bCs/>
          <w:iCs/>
          <w:sz w:val="28"/>
          <w:szCs w:val="28"/>
        </w:rPr>
        <w:t>Рис. 20. Рівні гормонів при тиреотоксикозі</w:t>
      </w:r>
    </w:p>
    <w:p w:rsidR="00D9008B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1.Визначення рівня гормонів: Т3, Т4, ТТГ, ТРГ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 xml:space="preserve">1. Для підтвердження діагнозу у хворих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76E33">
        <w:rPr>
          <w:rFonts w:ascii="Times New Roman" w:hAnsi="Times New Roman" w:cs="Times New Roman"/>
          <w:sz w:val="28"/>
          <w:szCs w:val="28"/>
        </w:rPr>
        <w:t>з клінічними ознаками тиреотоксикозу досить визначити загальний T</w:t>
      </w:r>
      <w:r w:rsidRPr="00153F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і вільний T</w:t>
      </w:r>
      <w:r w:rsidRPr="00153F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>. Однак саме по собі підвищення вільного T</w:t>
      </w:r>
      <w:r w:rsidRPr="00153F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нічого не говорить про причини тиреотоксикозу; може </w:t>
      </w:r>
      <w:r w:rsidRPr="00D76E33">
        <w:rPr>
          <w:rFonts w:ascii="Times New Roman" w:hAnsi="Times New Roman" w:cs="Times New Roman"/>
          <w:sz w:val="28"/>
          <w:szCs w:val="28"/>
        </w:rPr>
        <w:lastRenderedPageBreak/>
        <w:t>знадобитися дослідження поглинання радіоактивного йоду щитовидною залозою.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2. При підозрі на тиреотоксикоз у хворого з нормальним вільним T</w:t>
      </w:r>
      <w:r w:rsidRPr="00153F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для підтвердження діагнозу визначають рівень ТТГ.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 xml:space="preserve">3. Практично у всіх хворих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76E33">
        <w:rPr>
          <w:rFonts w:ascii="Times New Roman" w:hAnsi="Times New Roman" w:cs="Times New Roman"/>
          <w:sz w:val="28"/>
          <w:szCs w:val="28"/>
        </w:rPr>
        <w:t xml:space="preserve">з тиреотоксикозом </w:t>
      </w:r>
      <w:r w:rsidRPr="00D76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будь-якої етіології загальний T</w:t>
      </w:r>
      <w:r w:rsidRPr="00153FE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3</w:t>
      </w:r>
      <w:r w:rsidRPr="00D76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сироватці підвищений </w:t>
      </w:r>
      <w:r w:rsidRPr="00D76E33">
        <w:rPr>
          <w:rFonts w:ascii="Times New Roman" w:hAnsi="Times New Roman" w:cs="Times New Roman"/>
          <w:sz w:val="28"/>
          <w:szCs w:val="28"/>
        </w:rPr>
        <w:t>(за умови, що немає супутнього захворювання, що порушує периферичне  перетворення T</w:t>
      </w:r>
      <w:r w:rsidRPr="00153F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в T</w:t>
      </w:r>
      <w:r w:rsidRPr="00153FE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76E33">
        <w:rPr>
          <w:rFonts w:ascii="Times New Roman" w:hAnsi="Times New Roman" w:cs="Times New Roman"/>
          <w:sz w:val="28"/>
          <w:szCs w:val="28"/>
        </w:rPr>
        <w:t xml:space="preserve">). Тому </w:t>
      </w:r>
      <w:r w:rsidRPr="00D76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діагностиці тиреотоксикозу загальний T</w:t>
      </w:r>
      <w:r w:rsidRPr="00153FE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3</w:t>
      </w:r>
      <w:r w:rsidRPr="00D76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як правило, не визначають.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sz w:val="28"/>
          <w:szCs w:val="28"/>
        </w:rPr>
        <w:t>Визначення T</w:t>
      </w:r>
      <w:r w:rsidRPr="00153FE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D76E33">
        <w:rPr>
          <w:rFonts w:ascii="Times New Roman" w:hAnsi="Times New Roman" w:cs="Times New Roman"/>
          <w:b/>
          <w:bCs/>
          <w:sz w:val="28"/>
          <w:szCs w:val="28"/>
        </w:rPr>
        <w:t xml:space="preserve"> показано в наступних випадках</w:t>
      </w:r>
      <w:r w:rsidRPr="00D76E33">
        <w:rPr>
          <w:rFonts w:ascii="Times New Roman" w:hAnsi="Times New Roman" w:cs="Times New Roman"/>
          <w:sz w:val="28"/>
          <w:szCs w:val="28"/>
        </w:rPr>
        <w:t>: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• При симптомах тиреотоксикозу без підвищення (або з незначним підвищенням) загального T</w:t>
      </w:r>
      <w:r w:rsidRPr="00153F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>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 xml:space="preserve">• При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безсимптомному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підвищенні загального T</w:t>
      </w:r>
      <w:r w:rsidRPr="00153F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(виявленому випадково або при масовому обстеженні). У таких хворих дійсно може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еутиреоз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>, а ізольоване підвищення загального T</w:t>
      </w:r>
      <w:r w:rsidRPr="00153F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обумовлено змінами концентрацій білків, що зв’язують T</w:t>
      </w:r>
      <w:r w:rsidRPr="00153F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>. Підвищення загального T</w:t>
      </w:r>
      <w:r w:rsidRPr="00153F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і загального T</w:t>
      </w:r>
      <w:r w:rsidRPr="00B104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76E33">
        <w:rPr>
          <w:rFonts w:ascii="Times New Roman" w:hAnsi="Times New Roman" w:cs="Times New Roman"/>
          <w:sz w:val="28"/>
          <w:szCs w:val="28"/>
        </w:rPr>
        <w:t xml:space="preserve"> </w:t>
      </w:r>
      <w:r w:rsidRPr="00D76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 тиреотоксикозу</w:t>
      </w:r>
      <w:r w:rsidRPr="00D76E33">
        <w:rPr>
          <w:rFonts w:ascii="Times New Roman" w:hAnsi="Times New Roman" w:cs="Times New Roman"/>
          <w:sz w:val="28"/>
          <w:szCs w:val="28"/>
        </w:rPr>
        <w:t xml:space="preserve"> може спостерігатися і при рідкісному спадковому захворюванні –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генералізованій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резистентності до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гормонів. Незважаючи на підвищення загального T</w:t>
      </w:r>
      <w:r w:rsidRPr="00B104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>, вільного T</w:t>
      </w:r>
      <w:r w:rsidRPr="00B104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>, загального T</w:t>
      </w:r>
      <w:r w:rsidRPr="00B104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76E33">
        <w:rPr>
          <w:rFonts w:ascii="Times New Roman" w:hAnsi="Times New Roman" w:cs="Times New Roman"/>
          <w:sz w:val="28"/>
          <w:szCs w:val="28"/>
        </w:rPr>
        <w:t xml:space="preserve"> і вільного T</w:t>
      </w:r>
      <w:r w:rsidRPr="00B104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76E33">
        <w:rPr>
          <w:rFonts w:ascii="Times New Roman" w:hAnsi="Times New Roman" w:cs="Times New Roman"/>
          <w:sz w:val="28"/>
          <w:szCs w:val="28"/>
        </w:rPr>
        <w:t xml:space="preserve">, у хворих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еутиреоз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>, а у деяких навіть легкий гіпотиреоз.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4. При нечітких або сумнівних клінічних ознаках тиреотоксикозу рекомендується визначити ТТГ, оскільки нормальний рівень ТТГ виключає тиреотоксикоз (крім рідкісних випадків тиреотоксикозу, обумовлених ТТГ-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секретуючою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аденомою гіпофізу). Знижений рівень ТТГ підтверджує діагноз тиреотоксикозу.</w:t>
      </w:r>
    </w:p>
    <w:p w:rsidR="00D9008B" w:rsidRPr="00B104DE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04DE">
        <w:rPr>
          <w:rFonts w:ascii="Times New Roman" w:hAnsi="Times New Roman" w:cs="Times New Roman"/>
          <w:b/>
          <w:bCs/>
          <w:i/>
          <w:sz w:val="28"/>
          <w:szCs w:val="28"/>
        </w:rPr>
        <w:t>2. Визначення рівня антитіл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sz w:val="28"/>
          <w:szCs w:val="28"/>
        </w:rPr>
        <w:t>1. Визначення стимулюючих антитіл до рецепторів ТТГ</w:t>
      </w:r>
      <w:r w:rsidRPr="00D76E33">
        <w:rPr>
          <w:rFonts w:ascii="Times New Roman" w:hAnsi="Times New Roman" w:cs="Times New Roman"/>
          <w:sz w:val="28"/>
          <w:szCs w:val="28"/>
        </w:rPr>
        <w:t xml:space="preserve">. Це антитіла, які конкурують з ТТГ і зв’язуються з рецепторами на </w:t>
      </w:r>
      <w:r>
        <w:rPr>
          <w:rFonts w:ascii="Times New Roman" w:hAnsi="Times New Roman" w:cs="Times New Roman"/>
          <w:sz w:val="28"/>
          <w:szCs w:val="28"/>
        </w:rPr>
        <w:t>щитовидній</w:t>
      </w:r>
      <w:r w:rsidRPr="00D76E33">
        <w:rPr>
          <w:rFonts w:ascii="Times New Roman" w:hAnsi="Times New Roman" w:cs="Times New Roman"/>
          <w:sz w:val="28"/>
          <w:szCs w:val="28"/>
        </w:rPr>
        <w:t xml:space="preserve"> залозі, </w:t>
      </w:r>
      <w:r>
        <w:rPr>
          <w:rFonts w:ascii="Times New Roman" w:hAnsi="Times New Roman" w:cs="Times New Roman"/>
          <w:sz w:val="28"/>
          <w:szCs w:val="28"/>
        </w:rPr>
        <w:t>і чинять</w:t>
      </w:r>
      <w:r w:rsidRPr="00D76E33">
        <w:rPr>
          <w:rFonts w:ascii="Times New Roman" w:hAnsi="Times New Roman" w:cs="Times New Roman"/>
          <w:sz w:val="28"/>
          <w:szCs w:val="28"/>
        </w:rPr>
        <w:t xml:space="preserve"> стимулюючу дію (змушують щитоподібну залозу виробляти гормонів більше, ніж потрібно), можуть бути присутніми і при інших захворюваннях, що </w:t>
      </w:r>
      <w:r>
        <w:rPr>
          <w:rFonts w:ascii="Times New Roman" w:hAnsi="Times New Roman" w:cs="Times New Roman"/>
          <w:sz w:val="28"/>
          <w:szCs w:val="28"/>
        </w:rPr>
        <w:t>супроводжуються</w:t>
      </w:r>
      <w:r w:rsidRPr="00D76E33">
        <w:rPr>
          <w:rFonts w:ascii="Times New Roman" w:hAnsi="Times New Roman" w:cs="Times New Roman"/>
          <w:sz w:val="28"/>
          <w:szCs w:val="28"/>
        </w:rPr>
        <w:t xml:space="preserve"> клінікою тиреотоксикозу, наприклад,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підгострий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тиреоїдит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багатовузловий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токсичний зоб.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Визначення антитіл до рецептор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76E33">
        <w:rPr>
          <w:rFonts w:ascii="Times New Roman" w:hAnsi="Times New Roman" w:cs="Times New Roman"/>
          <w:sz w:val="28"/>
          <w:szCs w:val="28"/>
        </w:rPr>
        <w:t xml:space="preserve"> ТТГ застосову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D76E33">
        <w:rPr>
          <w:rFonts w:ascii="Times New Roman" w:hAnsi="Times New Roman" w:cs="Times New Roman"/>
          <w:sz w:val="28"/>
          <w:szCs w:val="28"/>
        </w:rPr>
        <w:t xml:space="preserve"> при вагітності для визначення ризику вродженого гіпертиреозу у плода або новонародженого.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sz w:val="28"/>
          <w:szCs w:val="28"/>
        </w:rPr>
        <w:t xml:space="preserve">2. Маркери </w:t>
      </w:r>
      <w:proofErr w:type="spellStart"/>
      <w:r w:rsidRPr="00D76E33">
        <w:rPr>
          <w:rFonts w:ascii="Times New Roman" w:hAnsi="Times New Roman" w:cs="Times New Roman"/>
          <w:b/>
          <w:bCs/>
          <w:sz w:val="28"/>
          <w:szCs w:val="28"/>
        </w:rPr>
        <w:t>аутоімунного</w:t>
      </w:r>
      <w:proofErr w:type="spellEnd"/>
      <w:r w:rsidRPr="00D76E33">
        <w:rPr>
          <w:rFonts w:ascii="Times New Roman" w:hAnsi="Times New Roman" w:cs="Times New Roman"/>
          <w:b/>
          <w:bCs/>
          <w:sz w:val="28"/>
          <w:szCs w:val="28"/>
        </w:rPr>
        <w:t xml:space="preserve"> ураження </w:t>
      </w:r>
      <w:r>
        <w:rPr>
          <w:rFonts w:ascii="Times New Roman" w:hAnsi="Times New Roman" w:cs="Times New Roman"/>
          <w:b/>
          <w:bCs/>
          <w:sz w:val="28"/>
          <w:szCs w:val="28"/>
        </w:rPr>
        <w:t>щитовидної</w:t>
      </w:r>
      <w:r w:rsidRPr="00D76E33">
        <w:rPr>
          <w:rFonts w:ascii="Times New Roman" w:hAnsi="Times New Roman" w:cs="Times New Roman"/>
          <w:b/>
          <w:bCs/>
          <w:sz w:val="28"/>
          <w:szCs w:val="28"/>
        </w:rPr>
        <w:t xml:space="preserve"> залози: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аутоантитіла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тиреоглобуліну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мікросомальних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антигенів,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йодідпероксідази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тиреостимулюючі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6E33">
        <w:rPr>
          <w:rFonts w:ascii="Times New Roman" w:hAnsi="Times New Roman" w:cs="Times New Roman"/>
          <w:sz w:val="28"/>
          <w:szCs w:val="28"/>
        </w:rPr>
        <w:t>реоблокуючі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аутоантитіла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(зв’язуються з рецепторами ТТГ на клітинах </w:t>
      </w:r>
      <w:r>
        <w:rPr>
          <w:rFonts w:ascii="Times New Roman" w:hAnsi="Times New Roman" w:cs="Times New Roman"/>
          <w:sz w:val="28"/>
          <w:szCs w:val="28"/>
        </w:rPr>
        <w:t>щитовидної</w:t>
      </w:r>
      <w:r w:rsidRPr="00D76E33">
        <w:rPr>
          <w:rFonts w:ascii="Times New Roman" w:hAnsi="Times New Roman" w:cs="Times New Roman"/>
          <w:sz w:val="28"/>
          <w:szCs w:val="28"/>
        </w:rPr>
        <w:t xml:space="preserve"> залози), а також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аутоантитіла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до T</w:t>
      </w:r>
      <w:r w:rsidRPr="00B104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і T</w:t>
      </w:r>
      <w:r w:rsidRPr="00B104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76E33">
        <w:rPr>
          <w:rFonts w:ascii="Times New Roman" w:hAnsi="Times New Roman" w:cs="Times New Roman"/>
          <w:sz w:val="28"/>
          <w:szCs w:val="28"/>
        </w:rPr>
        <w:t>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08B" w:rsidRPr="00D76E33" w:rsidRDefault="00D9008B" w:rsidP="00D9008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sz w:val="28"/>
          <w:szCs w:val="28"/>
        </w:rPr>
        <w:t>ГІПОТИРЕОЗ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sz w:val="28"/>
          <w:szCs w:val="28"/>
        </w:rPr>
        <w:t>Гіпотиреоз</w:t>
      </w:r>
      <w:r w:rsidRPr="00D76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6E33">
        <w:rPr>
          <w:rFonts w:ascii="Times New Roman" w:hAnsi="Times New Roman" w:cs="Times New Roman"/>
          <w:sz w:val="28"/>
          <w:szCs w:val="28"/>
        </w:rPr>
        <w:t xml:space="preserve"> клінічний синдром, що розвивається внаслідок дефіциту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гормонів. Зазвичай це відбувається при тривалому і стійкому </w:t>
      </w:r>
      <w:r w:rsidRPr="00D76E33">
        <w:rPr>
          <w:rFonts w:ascii="Times New Roman" w:hAnsi="Times New Roman" w:cs="Times New Roman"/>
          <w:sz w:val="28"/>
          <w:szCs w:val="28"/>
        </w:rPr>
        <w:lastRenderedPageBreak/>
        <w:t xml:space="preserve">дефіциті гормонів </w:t>
      </w:r>
      <w:r>
        <w:rPr>
          <w:rFonts w:ascii="Times New Roman" w:hAnsi="Times New Roman" w:cs="Times New Roman"/>
          <w:sz w:val="28"/>
          <w:szCs w:val="28"/>
        </w:rPr>
        <w:t>щитовидної</w:t>
      </w:r>
      <w:r w:rsidRPr="00D76E33">
        <w:rPr>
          <w:rFonts w:ascii="Times New Roman" w:hAnsi="Times New Roman" w:cs="Times New Roman"/>
          <w:sz w:val="28"/>
          <w:szCs w:val="28"/>
        </w:rPr>
        <w:t xml:space="preserve"> залози внаслідок зниження або повного випадіння  функції </w:t>
      </w:r>
      <w:r>
        <w:rPr>
          <w:rFonts w:ascii="Times New Roman" w:hAnsi="Times New Roman" w:cs="Times New Roman"/>
          <w:sz w:val="28"/>
          <w:szCs w:val="28"/>
        </w:rPr>
        <w:t>щитовидної</w:t>
      </w:r>
      <w:r w:rsidRPr="00D76E33">
        <w:rPr>
          <w:rFonts w:ascii="Times New Roman" w:hAnsi="Times New Roman" w:cs="Times New Roman"/>
          <w:sz w:val="28"/>
          <w:szCs w:val="28"/>
        </w:rPr>
        <w:t xml:space="preserve"> залози.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 xml:space="preserve">За статистикою, гіпотиреоз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6E33">
        <w:rPr>
          <w:rFonts w:ascii="Times New Roman" w:hAnsi="Times New Roman" w:cs="Times New Roman"/>
          <w:sz w:val="28"/>
          <w:szCs w:val="28"/>
        </w:rPr>
        <w:t xml:space="preserve"> одне з найпоширеніших захворювань ендокринної системи. Поширеність гіпотиреозу в загальній популяції становить близько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6E33">
        <w:rPr>
          <w:rFonts w:ascii="Times New Roman" w:hAnsi="Times New Roman" w:cs="Times New Roman"/>
          <w:sz w:val="28"/>
          <w:szCs w:val="28"/>
        </w:rPr>
        <w:t>%, а в окремих вікових групах (</w:t>
      </w:r>
      <w:r w:rsidRPr="00D76E33">
        <w:rPr>
          <w:rFonts w:ascii="Times New Roman" w:hAnsi="Times New Roman" w:cs="Times New Roman"/>
          <w:i/>
          <w:iCs/>
          <w:sz w:val="28"/>
          <w:szCs w:val="28"/>
        </w:rPr>
        <w:t>жінки літнього віку</w:t>
      </w:r>
      <w:r w:rsidRPr="00D76E33">
        <w:rPr>
          <w:rFonts w:ascii="Times New Roman" w:hAnsi="Times New Roman" w:cs="Times New Roman"/>
          <w:sz w:val="28"/>
          <w:szCs w:val="28"/>
        </w:rPr>
        <w:t>) може досягати 6–8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6E33">
        <w:rPr>
          <w:rFonts w:ascii="Times New Roman" w:hAnsi="Times New Roman" w:cs="Times New Roman"/>
          <w:sz w:val="28"/>
          <w:szCs w:val="28"/>
        </w:rPr>
        <w:t>%.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Гіпотиреоз, причини якого різноманітні, зустрічається в 2 рази частіше серед жіночого населення, однак у випадку вродженого типу даного захворювання співвідношення статей практично однаково. Найчастіше ця хвороба зустрічається у жінок старше 65 років, а також у віддалених від моря регіонах.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Гіпотиреоз може мати набутий чи вроджений характер.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Найчастіше вроджений гіпотиреоз є наслідком близькоспоріднених шлюбів або інфекцій та інтоксикацій, що діяли на плід під час вагітності, тому приналежність до певної статі в розвитку захворювання ролі не грає.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76E33">
        <w:rPr>
          <w:rFonts w:ascii="Times New Roman" w:hAnsi="Times New Roman" w:cs="Times New Roman"/>
          <w:sz w:val="28"/>
          <w:szCs w:val="28"/>
        </w:rPr>
        <w:t>ебезпечн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D76E33">
        <w:rPr>
          <w:rFonts w:ascii="Times New Roman" w:hAnsi="Times New Roman" w:cs="Times New Roman"/>
          <w:sz w:val="28"/>
          <w:szCs w:val="28"/>
        </w:rPr>
        <w:t xml:space="preserve"> вроджен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6E33">
        <w:rPr>
          <w:rFonts w:ascii="Times New Roman" w:hAnsi="Times New Roman" w:cs="Times New Roman"/>
          <w:sz w:val="28"/>
          <w:szCs w:val="28"/>
        </w:rPr>
        <w:t xml:space="preserve"> гіпотиреоз</w:t>
      </w:r>
      <w:r>
        <w:rPr>
          <w:rFonts w:ascii="Times New Roman" w:hAnsi="Times New Roman" w:cs="Times New Roman"/>
          <w:sz w:val="28"/>
          <w:szCs w:val="28"/>
        </w:rPr>
        <w:t>у полягає в тому, що</w:t>
      </w:r>
      <w:r w:rsidRPr="00D76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</w:t>
      </w:r>
      <w:r w:rsidRPr="00D76E33">
        <w:rPr>
          <w:rFonts w:ascii="Times New Roman" w:hAnsi="Times New Roman" w:cs="Times New Roman"/>
          <w:sz w:val="28"/>
          <w:szCs w:val="28"/>
        </w:rPr>
        <w:t xml:space="preserve"> вчасно (у 1-й місяць життя) не розпочато лікування гормонами </w:t>
      </w:r>
      <w:r>
        <w:rPr>
          <w:rFonts w:ascii="Times New Roman" w:hAnsi="Times New Roman" w:cs="Times New Roman"/>
          <w:sz w:val="28"/>
          <w:szCs w:val="28"/>
        </w:rPr>
        <w:t>щитовидної</w:t>
      </w:r>
      <w:r w:rsidRPr="00D76E33">
        <w:rPr>
          <w:rFonts w:ascii="Times New Roman" w:hAnsi="Times New Roman" w:cs="Times New Roman"/>
          <w:sz w:val="28"/>
          <w:szCs w:val="28"/>
        </w:rPr>
        <w:t xml:space="preserve"> залози, виникають незворотні зміни інтелекту і в подальшому розвивається виражена розумова відсталість.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Для своєчасного розпізнавання гіпотиреозу у всіх новонароджених на 4-5 день життя в пологовому будинку провод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76E33">
        <w:rPr>
          <w:rFonts w:ascii="Times New Roman" w:hAnsi="Times New Roman" w:cs="Times New Roman"/>
          <w:sz w:val="28"/>
          <w:szCs w:val="28"/>
        </w:rPr>
        <w:t xml:space="preserve"> дослідження рівня ТТГ.</w:t>
      </w:r>
    </w:p>
    <w:p w:rsidR="00D9008B" w:rsidRPr="00D76E33" w:rsidRDefault="00D9008B" w:rsidP="00D900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sz w:val="28"/>
          <w:szCs w:val="28"/>
        </w:rPr>
        <w:t>За патогенезом</w:t>
      </w:r>
      <w:r w:rsidRPr="00D76E33">
        <w:rPr>
          <w:rFonts w:ascii="Times New Roman" w:hAnsi="Times New Roman" w:cs="Times New Roman"/>
          <w:sz w:val="28"/>
          <w:szCs w:val="28"/>
        </w:rPr>
        <w:t xml:space="preserve"> гіпотиреоз може бути </w:t>
      </w:r>
      <w:r w:rsidRPr="00D76E33">
        <w:rPr>
          <w:rFonts w:ascii="Times New Roman" w:hAnsi="Times New Roman" w:cs="Times New Roman"/>
          <w:b/>
          <w:bCs/>
          <w:sz w:val="28"/>
          <w:szCs w:val="28"/>
        </w:rPr>
        <w:t>первинним</w:t>
      </w:r>
      <w:r w:rsidRPr="00D76E33">
        <w:rPr>
          <w:rFonts w:ascii="Times New Roman" w:hAnsi="Times New Roman" w:cs="Times New Roman"/>
          <w:sz w:val="28"/>
          <w:szCs w:val="28"/>
        </w:rPr>
        <w:t xml:space="preserve"> (</w:t>
      </w:r>
      <w:r w:rsidRPr="00D76E33">
        <w:rPr>
          <w:rFonts w:ascii="Times New Roman" w:hAnsi="Times New Roman" w:cs="Times New Roman"/>
          <w:i/>
          <w:iCs/>
          <w:sz w:val="28"/>
          <w:szCs w:val="28"/>
        </w:rPr>
        <w:t>при ураженні власне ЩЗ</w:t>
      </w:r>
      <w:r w:rsidRPr="00D76E33">
        <w:rPr>
          <w:rFonts w:ascii="Times New Roman" w:hAnsi="Times New Roman" w:cs="Times New Roman"/>
          <w:sz w:val="28"/>
          <w:szCs w:val="28"/>
        </w:rPr>
        <w:t xml:space="preserve">) і </w:t>
      </w:r>
      <w:r w:rsidRPr="00D76E33">
        <w:rPr>
          <w:rFonts w:ascii="Times New Roman" w:hAnsi="Times New Roman" w:cs="Times New Roman"/>
          <w:b/>
          <w:bCs/>
          <w:sz w:val="28"/>
          <w:szCs w:val="28"/>
        </w:rPr>
        <w:t xml:space="preserve">вторинним </w:t>
      </w:r>
      <w:r w:rsidRPr="00D76E33">
        <w:rPr>
          <w:rFonts w:ascii="Times New Roman" w:hAnsi="Times New Roman" w:cs="Times New Roman"/>
          <w:sz w:val="28"/>
          <w:szCs w:val="28"/>
        </w:rPr>
        <w:t>(</w:t>
      </w:r>
      <w:r w:rsidRPr="00D76E33">
        <w:rPr>
          <w:rFonts w:ascii="Times New Roman" w:hAnsi="Times New Roman" w:cs="Times New Roman"/>
          <w:i/>
          <w:iCs/>
          <w:sz w:val="28"/>
          <w:szCs w:val="28"/>
        </w:rPr>
        <w:t>внаслідок дефіциту ТТГ</w:t>
      </w:r>
      <w:r w:rsidRPr="00D76E33">
        <w:rPr>
          <w:rFonts w:ascii="Times New Roman" w:hAnsi="Times New Roman" w:cs="Times New Roman"/>
          <w:sz w:val="28"/>
          <w:szCs w:val="28"/>
        </w:rPr>
        <w:t>), при цьому більше 99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6E33">
        <w:rPr>
          <w:rFonts w:ascii="Times New Roman" w:hAnsi="Times New Roman" w:cs="Times New Roman"/>
          <w:sz w:val="28"/>
          <w:szCs w:val="28"/>
        </w:rPr>
        <w:t>% випадків припадає на первинний придбаний гіпотиреоз.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sz w:val="28"/>
          <w:szCs w:val="28"/>
        </w:rPr>
        <w:t>Прояви гіпотиреозу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Підступність цієї недуги полягає в тому, що тривалий час хвороба має стертий накопичувальний характер, слабо виражені симптоми, які часто розцінюються як результат перевтоми або ускладнення після інших захворювань.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 xml:space="preserve">При зменшенні кількості гормонів </w:t>
      </w:r>
      <w:r>
        <w:rPr>
          <w:rFonts w:ascii="Times New Roman" w:hAnsi="Times New Roman" w:cs="Times New Roman"/>
          <w:sz w:val="28"/>
          <w:szCs w:val="28"/>
        </w:rPr>
        <w:t>щитовидної</w:t>
      </w:r>
      <w:r w:rsidRPr="00D76E33">
        <w:rPr>
          <w:rFonts w:ascii="Times New Roman" w:hAnsi="Times New Roman" w:cs="Times New Roman"/>
          <w:sz w:val="28"/>
          <w:szCs w:val="28"/>
        </w:rPr>
        <w:t xml:space="preserve"> залози порушується обмін речовин в організмі, погіршується робота серцево-судинної системи, шлунково-кишкового тракту, психічна і статева активність.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Симптоми гіпотиреозу розвиваються повільно, непомітно, тому пацієнти довгий час не звертаються до лікаря.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І, тим не менш, індивідуальні симптоми у гіпотиреозу є, а саме: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– підвищена стомлюваність,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– апатія,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– слабкість,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– зниження апетиту,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– млявість, сонливість,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– набряклість обличчя (особливо повік),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– набряки кінцівок,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lastRenderedPageBreak/>
        <w:t>– сухість шкіри,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– надбавка у вазі,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– погіршення пам’яті, уваги, розумової діяльності,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– запори,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 xml:space="preserve">– погана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переносимість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холоду та спеки,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 xml:space="preserve">– у жінок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6E33">
        <w:rPr>
          <w:rFonts w:ascii="Times New Roman" w:hAnsi="Times New Roman" w:cs="Times New Roman"/>
          <w:sz w:val="28"/>
          <w:szCs w:val="28"/>
        </w:rPr>
        <w:t xml:space="preserve"> порушення менструацій, у чоловіків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6E33">
        <w:rPr>
          <w:rFonts w:ascii="Times New Roman" w:hAnsi="Times New Roman" w:cs="Times New Roman"/>
          <w:sz w:val="28"/>
          <w:szCs w:val="28"/>
        </w:rPr>
        <w:t xml:space="preserve"> зниження потенції і сексуального потягу.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sz w:val="28"/>
          <w:szCs w:val="28"/>
        </w:rPr>
        <w:t>Жоден із зазначених вище симптомів не специфічний для гіпотиреозу, у зв’язку з чим правильний діагноз дуже часто подовгу не встановлюється.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sz w:val="28"/>
          <w:szCs w:val="28"/>
        </w:rPr>
        <w:t xml:space="preserve">Принципи лабораторної діагностики дисфункції </w:t>
      </w:r>
      <w:r>
        <w:rPr>
          <w:rFonts w:ascii="Times New Roman" w:hAnsi="Times New Roman" w:cs="Times New Roman"/>
          <w:b/>
          <w:bCs/>
          <w:sz w:val="28"/>
          <w:szCs w:val="28"/>
        </w:rPr>
        <w:t>щитовидної</w:t>
      </w:r>
      <w:r w:rsidRPr="00D76E33">
        <w:rPr>
          <w:rFonts w:ascii="Times New Roman" w:hAnsi="Times New Roman" w:cs="Times New Roman"/>
          <w:b/>
          <w:bCs/>
          <w:sz w:val="28"/>
          <w:szCs w:val="28"/>
        </w:rPr>
        <w:t xml:space="preserve"> залози при гіпотиреозі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C89">
        <w:rPr>
          <w:rFonts w:ascii="Times New Roman" w:hAnsi="Times New Roman" w:cs="Times New Roman"/>
          <w:bCs/>
          <w:sz w:val="28"/>
          <w:szCs w:val="28"/>
        </w:rPr>
        <w:t>(рис. 1)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F6D57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Первинний гіпотиреоз.</w:t>
      </w:r>
      <w:r w:rsidRPr="00D76E33">
        <w:rPr>
          <w:rFonts w:ascii="Times New Roman" w:hAnsi="Times New Roman" w:cs="Times New Roman"/>
          <w:sz w:val="28"/>
          <w:szCs w:val="28"/>
        </w:rPr>
        <w:t xml:space="preserve"> Критерії лабораторного діагнозу первинного гіпотиреозу: вільний T</w:t>
      </w:r>
      <w:r w:rsidRPr="00A30C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(або розрахунковий вільний T</w:t>
      </w:r>
      <w:r w:rsidRPr="00A30C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) нижче норми, вміст ТТГ в сироватці вище норми. Підвищення рівня ТТГ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6E33">
        <w:rPr>
          <w:rFonts w:ascii="Times New Roman" w:hAnsi="Times New Roman" w:cs="Times New Roman"/>
          <w:sz w:val="28"/>
          <w:szCs w:val="28"/>
        </w:rPr>
        <w:t xml:space="preserve"> найпереконливіша  ознака первинного гіпотиреозу. При легкому гіпотиреозі загальний T</w:t>
      </w:r>
      <w:r w:rsidRPr="00A30C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може залишатися в межах норми, але рівень ТТГ підвищений.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57" w:rsidRPr="000F6D57" w:rsidRDefault="000F6D57" w:rsidP="000F6D57">
      <w:pPr>
        <w:ind w:left="360"/>
        <w:jc w:val="center"/>
        <w:rPr>
          <w:rFonts w:eastAsia="+mn-ea" w:cs="+mn-cs"/>
          <w:color w:val="000000"/>
          <w:sz w:val="40"/>
          <w:szCs w:val="40"/>
        </w:rPr>
      </w:pPr>
      <w:r>
        <w:rPr>
          <w:rFonts w:eastAsia="+mn-ea" w:cs="+mn-cs"/>
          <w:noProof/>
          <w:color w:val="000000"/>
          <w:sz w:val="40"/>
          <w:szCs w:val="40"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-291465</wp:posOffset>
                </wp:positionV>
                <wp:extent cx="6724650" cy="5210175"/>
                <wp:effectExtent l="9525" t="9525" r="9525" b="952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5210175"/>
                          <a:chOff x="1130" y="675"/>
                          <a:chExt cx="10459" cy="8205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19" y="675"/>
                            <a:ext cx="21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D57" w:rsidRPr="00791FF5" w:rsidRDefault="000F6D57" w:rsidP="000F6D57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791FF5">
                                <w:rPr>
                                  <w:sz w:val="48"/>
                                  <w:szCs w:val="48"/>
                                </w:rPr>
                                <w:t>Т</w:t>
                              </w:r>
                              <w:r w:rsidRPr="00791FF5">
                                <w:rPr>
                                  <w:sz w:val="48"/>
                                  <w:szCs w:val="48"/>
                                  <w:vertAlign w:val="subscript"/>
                                </w:rPr>
                                <w:t>4</w:t>
                              </w:r>
                              <w:r w:rsidRPr="00791FF5">
                                <w:rPr>
                                  <w:sz w:val="48"/>
                                  <w:szCs w:val="48"/>
                                </w:rPr>
                                <w:t>, ТТГ</w:t>
                              </w:r>
                            </w:p>
                            <w:p w:rsidR="000F6D57" w:rsidRDefault="000F6D57" w:rsidP="000F6D5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50" y="1275"/>
                            <a:ext cx="223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D57" w:rsidRPr="004D784C" w:rsidRDefault="000F6D57" w:rsidP="000F6D57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4D784C">
                                <w:rPr>
                                  <w:sz w:val="40"/>
                                  <w:szCs w:val="40"/>
                                </w:rPr>
                                <w:t>Т</w:t>
                              </w:r>
                              <w:r w:rsidRPr="004D784C">
                                <w:rPr>
                                  <w:sz w:val="40"/>
                                  <w:szCs w:val="40"/>
                                  <w:vertAlign w:val="subscript"/>
                                </w:rPr>
                                <w:t>4</w:t>
                              </w:r>
                              <w:r w:rsidRPr="004D784C">
                                <w:rPr>
                                  <w:sz w:val="40"/>
                                  <w:szCs w:val="40"/>
                                </w:rPr>
                                <w:t>↓, ТТГ↑</w:t>
                              </w:r>
                            </w:p>
                            <w:p w:rsidR="000F6D57" w:rsidRDefault="000F6D57" w:rsidP="000F6D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1888"/>
                            <a:ext cx="2115" cy="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D57" w:rsidRPr="00791FF5" w:rsidRDefault="000F6D57" w:rsidP="000F6D57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791FF5">
                                <w:rPr>
                                  <w:sz w:val="40"/>
                                  <w:szCs w:val="40"/>
                                </w:rPr>
                                <w:t>Т</w:t>
                              </w:r>
                              <w:r w:rsidRPr="004D784C">
                                <w:rPr>
                                  <w:sz w:val="40"/>
                                  <w:szCs w:val="40"/>
                                  <w:vertAlign w:val="subscript"/>
                                </w:rPr>
                                <w:t>4</w:t>
                              </w:r>
                              <w:r w:rsidRPr="004D784C">
                                <w:rPr>
                                  <w:sz w:val="40"/>
                                  <w:szCs w:val="40"/>
                                </w:rPr>
                                <w:t>N</w:t>
                              </w:r>
                              <w:r w:rsidRPr="00791FF5">
                                <w:rPr>
                                  <w:sz w:val="40"/>
                                  <w:szCs w:val="40"/>
                                </w:rPr>
                                <w:t>, ТТГ↑</w:t>
                              </w:r>
                            </w:p>
                            <w:p w:rsidR="000F6D57" w:rsidRDefault="000F6D57" w:rsidP="000F6D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1877"/>
                            <a:ext cx="2166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D57" w:rsidRPr="004D784C" w:rsidRDefault="000F6D57" w:rsidP="000F6D57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4D784C">
                                <w:rPr>
                                  <w:sz w:val="40"/>
                                  <w:szCs w:val="40"/>
                                </w:rPr>
                                <w:t>Т4 N, ТТГ N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0F6D57" w:rsidRDefault="000F6D57" w:rsidP="000F6D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1395"/>
                            <a:ext cx="2971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D57" w:rsidRPr="004D784C" w:rsidRDefault="000F6D57" w:rsidP="000F6D57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D784C">
                                <w:rPr>
                                  <w:sz w:val="36"/>
                                  <w:szCs w:val="36"/>
                                </w:rPr>
                                <w:t>Т</w:t>
                              </w:r>
                              <w:r w:rsidRPr="004D784C"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4</w:t>
                              </w:r>
                              <w:r w:rsidRPr="004D784C">
                                <w:rPr>
                                  <w:sz w:val="36"/>
                                  <w:szCs w:val="36"/>
                                </w:rPr>
                                <w:t>↓, ТТГ↓ або N</w:t>
                              </w:r>
                            </w:p>
                            <w:p w:rsidR="000F6D57" w:rsidRDefault="000F6D57" w:rsidP="000F6D57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2815"/>
                            <a:ext cx="2560" cy="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D57" w:rsidRPr="000465E1" w:rsidRDefault="000F6D57" w:rsidP="000F6D5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465E1">
                                <w:rPr>
                                  <w:b/>
                                  <w:sz w:val="32"/>
                                  <w:szCs w:val="32"/>
                                </w:rPr>
                                <w:t>Первинний</w:t>
                              </w:r>
                              <w:r w:rsidRPr="000465E1">
                                <w:rPr>
                                  <w:b/>
                                </w:rPr>
                                <w:t xml:space="preserve"> </w:t>
                              </w:r>
                              <w:r w:rsidRPr="000465E1">
                                <w:rPr>
                                  <w:b/>
                                  <w:sz w:val="32"/>
                                  <w:szCs w:val="32"/>
                                </w:rPr>
                                <w:t>гіпотиреоз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3486"/>
                            <a:ext cx="2140" cy="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D57" w:rsidRPr="000465E1" w:rsidRDefault="000F6D57" w:rsidP="000F6D5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465E1">
                                <w:rPr>
                                  <w:b/>
                                  <w:sz w:val="32"/>
                                  <w:szCs w:val="32"/>
                                </w:rPr>
                                <w:t>Прихований гіпотиреоз</w:t>
                              </w:r>
                            </w:p>
                            <w:p w:rsidR="000F6D57" w:rsidRDefault="000F6D57" w:rsidP="000F6D57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38" y="3486"/>
                            <a:ext cx="2166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D57" w:rsidRPr="000465E1" w:rsidRDefault="000F6D57" w:rsidP="000F6D5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0465E1">
                                <w:rPr>
                                  <w:b/>
                                  <w:sz w:val="32"/>
                                  <w:szCs w:val="32"/>
                                </w:rPr>
                                <w:t>Еутиреоз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593" y="3025"/>
                            <a:ext cx="2702" cy="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D57" w:rsidRPr="004D784C" w:rsidRDefault="000F6D57" w:rsidP="000F6D5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D784C">
                                <w:rPr>
                                  <w:b/>
                                  <w:sz w:val="24"/>
                                  <w:szCs w:val="24"/>
                                </w:rPr>
                                <w:t>Вторинний</w:t>
                              </w:r>
                              <w:r w:rsidRPr="004D784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D784C">
                                <w:rPr>
                                  <w:b/>
                                  <w:sz w:val="24"/>
                                  <w:szCs w:val="24"/>
                                </w:rPr>
                                <w:t>гіпотиреоз</w:t>
                              </w:r>
                              <w:r w:rsidRPr="004D784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D784C">
                                <w:rPr>
                                  <w:b/>
                                  <w:sz w:val="24"/>
                                  <w:szCs w:val="24"/>
                                </w:rPr>
                                <w:t>або</w:t>
                              </w:r>
                              <w:r w:rsidRPr="004D784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784C">
                                <w:rPr>
                                  <w:b/>
                                  <w:sz w:val="24"/>
                                  <w:szCs w:val="24"/>
                                </w:rPr>
                                <w:t>нетиреоїдне</w:t>
                              </w:r>
                              <w:proofErr w:type="spellEnd"/>
                              <w:r w:rsidRPr="004D784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D784C">
                                <w:rPr>
                                  <w:b/>
                                  <w:sz w:val="24"/>
                                  <w:szCs w:val="24"/>
                                </w:rPr>
                                <w:t>захворювання</w:t>
                              </w:r>
                            </w:p>
                            <w:p w:rsidR="000F6D57" w:rsidRDefault="000F6D57" w:rsidP="000F6D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5099"/>
                            <a:ext cx="1770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D57" w:rsidRPr="000465E1" w:rsidRDefault="000F6D57" w:rsidP="000F6D57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465E1">
                                <w:rPr>
                                  <w:sz w:val="40"/>
                                  <w:szCs w:val="40"/>
                                </w:rPr>
                                <w:t>Т</w:t>
                              </w:r>
                              <w:r w:rsidRPr="000465E1">
                                <w:rPr>
                                  <w:sz w:val="40"/>
                                  <w:szCs w:val="40"/>
                                  <w:vertAlign w:val="subscript"/>
                                </w:rPr>
                                <w:t>4</w:t>
                              </w:r>
                              <w:r w:rsidRPr="000465E1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0465E1">
                                <w:rPr>
                                  <w:sz w:val="40"/>
                                  <w:szCs w:val="40"/>
                                </w:rPr>
                                <w:t>вільн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061" y="6225"/>
                            <a:ext cx="1560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D57" w:rsidRPr="000465E1" w:rsidRDefault="000F6D57" w:rsidP="000F6D57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0465E1">
                                <w:rPr>
                                  <w:sz w:val="36"/>
                                  <w:szCs w:val="36"/>
                                </w:rPr>
                                <w:t>Т</w:t>
                              </w:r>
                              <w:r w:rsidRPr="000465E1"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4</w:t>
                              </w:r>
                              <w:r w:rsidRPr="000465E1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0465E1">
                                <w:rPr>
                                  <w:sz w:val="36"/>
                                  <w:szCs w:val="36"/>
                                </w:rPr>
                                <w:t>вільн</w:t>
                              </w:r>
                              <w:proofErr w:type="spellEnd"/>
                            </w:p>
                            <w:p w:rsidR="000F6D57" w:rsidRPr="000465E1" w:rsidRDefault="000F6D57" w:rsidP="000F6D57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0465E1">
                                <w:rPr>
                                  <w:sz w:val="36"/>
                                  <w:szCs w:val="36"/>
                                </w:rPr>
                                <w:t>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80" y="6225"/>
                            <a:ext cx="1409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D57" w:rsidRPr="000465E1" w:rsidRDefault="000F6D57" w:rsidP="000F6D5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0465E1">
                                <w:rPr>
                                  <w:b/>
                                  <w:sz w:val="32"/>
                                  <w:szCs w:val="32"/>
                                </w:rPr>
                                <w:t>Т</w:t>
                              </w:r>
                              <w:r w:rsidRPr="000465E1">
                                <w:rPr>
                                  <w:b/>
                                  <w:sz w:val="32"/>
                                  <w:szCs w:val="32"/>
                                  <w:vertAlign w:val="subscript"/>
                                </w:rPr>
                                <w:t>4</w:t>
                              </w:r>
                              <w:r w:rsidRPr="000465E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0465E1">
                                <w:rPr>
                                  <w:b/>
                                  <w:sz w:val="32"/>
                                  <w:szCs w:val="32"/>
                                </w:rPr>
                                <w:t>вільн</w:t>
                              </w:r>
                              <w:proofErr w:type="spellEnd"/>
                            </w:p>
                            <w:p w:rsidR="000F6D57" w:rsidRPr="000465E1" w:rsidRDefault="000F6D57" w:rsidP="000F6D5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0465E1"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  <w:p w:rsidR="000F6D57" w:rsidRDefault="000F6D57" w:rsidP="000F6D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061" y="7946"/>
                            <a:ext cx="1498" cy="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D57" w:rsidRPr="000465E1" w:rsidRDefault="000F6D57" w:rsidP="000F6D57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465E1">
                                <w:rPr>
                                  <w:b/>
                                  <w:sz w:val="24"/>
                                  <w:szCs w:val="24"/>
                                </w:rPr>
                                <w:t>Вторинний гіпотиреоз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877" y="7946"/>
                            <a:ext cx="1712" cy="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D57" w:rsidRPr="005C63ED" w:rsidRDefault="000F6D57" w:rsidP="000F6D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5C63ED">
                                <w:rPr>
                                  <w:b/>
                                </w:rPr>
                                <w:t>Нетиреоїдне</w:t>
                              </w:r>
                              <w:proofErr w:type="spellEnd"/>
                              <w:r w:rsidRPr="005C63ED">
                                <w:rPr>
                                  <w:b/>
                                </w:rPr>
                                <w:t xml:space="preserve"> захворювання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775" y="1845"/>
                            <a:ext cx="0" cy="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845" y="2516"/>
                            <a:ext cx="0" cy="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6705" y="2516"/>
                            <a:ext cx="0" cy="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9877" y="2055"/>
                            <a:ext cx="0" cy="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0007" y="4129"/>
                            <a:ext cx="0" cy="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035" y="929"/>
                            <a:ext cx="984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250" y="1395"/>
                            <a:ext cx="15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570" y="1395"/>
                            <a:ext cx="3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7139" y="929"/>
                            <a:ext cx="1351" cy="4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9015" y="5760"/>
                            <a:ext cx="862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9877" y="5760"/>
                            <a:ext cx="1013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8835" y="7519"/>
                            <a:ext cx="15" cy="4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0890" y="7519"/>
                            <a:ext cx="0" cy="4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41" style="position:absolute;left:0;text-align:left;margin-left:-31.9pt;margin-top:-22.95pt;width:529.5pt;height:410.25pt;z-index:251662336" coordorigin="1130,675" coordsize="10459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">
                <v:shape id="Text Box 19" o:spid="_x0000_s1042" type="#_x0000_t202" style="position:absolute;left:5019;top:675;width:21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F6D57" w:rsidRPr="00791FF5" w:rsidRDefault="000F6D57" w:rsidP="000F6D57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791FF5">
                          <w:rPr>
                            <w:sz w:val="48"/>
                            <w:szCs w:val="48"/>
                          </w:rPr>
                          <w:t>Т</w:t>
                        </w:r>
                        <w:r w:rsidRPr="00791FF5">
                          <w:rPr>
                            <w:sz w:val="48"/>
                            <w:szCs w:val="48"/>
                            <w:vertAlign w:val="subscript"/>
                          </w:rPr>
                          <w:t>4</w:t>
                        </w:r>
                        <w:r w:rsidRPr="00791FF5">
                          <w:rPr>
                            <w:sz w:val="48"/>
                            <w:szCs w:val="48"/>
                          </w:rPr>
                          <w:t>, ТТГ</w:t>
                        </w:r>
                      </w:p>
                      <w:p w:rsidR="000F6D57" w:rsidRDefault="000F6D57" w:rsidP="000F6D5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0" o:spid="_x0000_s1043" type="#_x0000_t202" style="position:absolute;left:1950;top:1275;width:223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0F6D57" w:rsidRPr="004D784C" w:rsidRDefault="000F6D57" w:rsidP="000F6D57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4D784C">
                          <w:rPr>
                            <w:sz w:val="40"/>
                            <w:szCs w:val="40"/>
                          </w:rPr>
                          <w:t>Т</w:t>
                        </w:r>
                        <w:r w:rsidRPr="004D784C">
                          <w:rPr>
                            <w:sz w:val="40"/>
                            <w:szCs w:val="40"/>
                            <w:vertAlign w:val="subscript"/>
                          </w:rPr>
                          <w:t>4</w:t>
                        </w:r>
                        <w:r w:rsidRPr="004D784C">
                          <w:rPr>
                            <w:sz w:val="40"/>
                            <w:szCs w:val="40"/>
                          </w:rPr>
                          <w:t>↓, ТТГ↑</w:t>
                        </w:r>
                      </w:p>
                      <w:p w:rsidR="000F6D57" w:rsidRDefault="000F6D57" w:rsidP="000F6D57"/>
                    </w:txbxContent>
                  </v:textbox>
                </v:shape>
                <v:shape id="Text Box 21" o:spid="_x0000_s1044" type="#_x0000_t202" style="position:absolute;left:3690;top:1888;width:2115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0F6D57" w:rsidRPr="00791FF5" w:rsidRDefault="000F6D57" w:rsidP="000F6D57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791FF5">
                          <w:rPr>
                            <w:sz w:val="40"/>
                            <w:szCs w:val="40"/>
                          </w:rPr>
                          <w:t>Т</w:t>
                        </w:r>
                        <w:r w:rsidRPr="004D784C">
                          <w:rPr>
                            <w:sz w:val="40"/>
                            <w:szCs w:val="40"/>
                            <w:vertAlign w:val="subscript"/>
                          </w:rPr>
                          <w:t>4</w:t>
                        </w:r>
                        <w:r w:rsidRPr="004D784C">
                          <w:rPr>
                            <w:sz w:val="40"/>
                            <w:szCs w:val="40"/>
                          </w:rPr>
                          <w:t>N</w:t>
                        </w:r>
                        <w:r w:rsidRPr="00791FF5">
                          <w:rPr>
                            <w:sz w:val="40"/>
                            <w:szCs w:val="40"/>
                          </w:rPr>
                          <w:t>, ТТГ↑</w:t>
                        </w:r>
                      </w:p>
                      <w:p w:rsidR="000F6D57" w:rsidRDefault="000F6D57" w:rsidP="000F6D57"/>
                    </w:txbxContent>
                  </v:textbox>
                </v:shape>
                <v:shape id="Text Box 22" o:spid="_x0000_s1045" type="#_x0000_t202" style="position:absolute;left:5895;top:1877;width:2166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0F6D57" w:rsidRPr="004D784C" w:rsidRDefault="000F6D57" w:rsidP="000F6D57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4D784C">
                          <w:rPr>
                            <w:sz w:val="40"/>
                            <w:szCs w:val="40"/>
                          </w:rPr>
                          <w:t>Т4 N, ТТГ N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0F6D57" w:rsidRDefault="000F6D57" w:rsidP="000F6D57"/>
                    </w:txbxContent>
                  </v:textbox>
                </v:shape>
                <v:shape id="Text Box 23" o:spid="_x0000_s1046" type="#_x0000_t202" style="position:absolute;left:8190;top:1395;width:2971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0F6D57" w:rsidRPr="004D784C" w:rsidRDefault="000F6D57" w:rsidP="000F6D57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D784C">
                          <w:rPr>
                            <w:sz w:val="36"/>
                            <w:szCs w:val="36"/>
                          </w:rPr>
                          <w:t>Т</w:t>
                        </w:r>
                        <w:r w:rsidRPr="004D784C">
                          <w:rPr>
                            <w:sz w:val="36"/>
                            <w:szCs w:val="36"/>
                            <w:vertAlign w:val="subscript"/>
                          </w:rPr>
                          <w:t>4</w:t>
                        </w:r>
                        <w:r w:rsidRPr="004D784C">
                          <w:rPr>
                            <w:sz w:val="36"/>
                            <w:szCs w:val="36"/>
                          </w:rPr>
                          <w:t>↓, ТТГ↓ або N</w:t>
                        </w:r>
                      </w:p>
                      <w:p w:rsidR="000F6D57" w:rsidRDefault="000F6D57" w:rsidP="000F6D57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24" o:spid="_x0000_s1047" type="#_x0000_t202" style="position:absolute;left:1130;top:2815;width:2560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0F6D57" w:rsidRPr="000465E1" w:rsidRDefault="000F6D57" w:rsidP="000F6D5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0465E1">
                          <w:rPr>
                            <w:b/>
                            <w:sz w:val="32"/>
                            <w:szCs w:val="32"/>
                          </w:rPr>
                          <w:t>Первинний</w:t>
                        </w:r>
                        <w:r w:rsidRPr="000465E1">
                          <w:rPr>
                            <w:b/>
                          </w:rPr>
                          <w:t xml:space="preserve"> </w:t>
                        </w:r>
                        <w:r w:rsidRPr="000465E1">
                          <w:rPr>
                            <w:b/>
                            <w:sz w:val="32"/>
                            <w:szCs w:val="32"/>
                          </w:rPr>
                          <w:t>гіпотиреоз</w:t>
                        </w:r>
                      </w:p>
                    </w:txbxContent>
                  </v:textbox>
                </v:shape>
                <v:shape id="Text Box 25" o:spid="_x0000_s1048" type="#_x0000_t202" style="position:absolute;left:3885;top:3486;width:2140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0F6D57" w:rsidRPr="000465E1" w:rsidRDefault="000F6D57" w:rsidP="000F6D57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465E1">
                          <w:rPr>
                            <w:b/>
                            <w:sz w:val="32"/>
                            <w:szCs w:val="32"/>
                          </w:rPr>
                          <w:t>Прихований гіпотиреоз</w:t>
                        </w:r>
                      </w:p>
                      <w:p w:rsidR="000F6D57" w:rsidRDefault="000F6D57" w:rsidP="000F6D57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26" o:spid="_x0000_s1049" type="#_x0000_t202" style="position:absolute;left:6138;top:3486;width:2166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0F6D57" w:rsidRPr="000465E1" w:rsidRDefault="000F6D57" w:rsidP="000F6D5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0465E1">
                          <w:rPr>
                            <w:b/>
                            <w:sz w:val="32"/>
                            <w:szCs w:val="32"/>
                          </w:rPr>
                          <w:t>Еутиреоз</w:t>
                        </w:r>
                        <w:proofErr w:type="spellEnd"/>
                      </w:p>
                    </w:txbxContent>
                  </v:textbox>
                </v:shape>
                <v:shape id="Text Box 27" o:spid="_x0000_s1050" type="#_x0000_t202" style="position:absolute;left:8593;top:3025;width:2702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0F6D57" w:rsidRPr="004D784C" w:rsidRDefault="000F6D57" w:rsidP="000F6D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D784C">
                          <w:rPr>
                            <w:b/>
                            <w:sz w:val="24"/>
                            <w:szCs w:val="24"/>
                          </w:rPr>
                          <w:t>Вторинний</w:t>
                        </w:r>
                        <w:r w:rsidRPr="004D784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4D784C">
                          <w:rPr>
                            <w:b/>
                            <w:sz w:val="24"/>
                            <w:szCs w:val="24"/>
                          </w:rPr>
                          <w:t>гіпотиреоз</w:t>
                        </w:r>
                        <w:r w:rsidRPr="004D784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4D784C">
                          <w:rPr>
                            <w:b/>
                            <w:sz w:val="24"/>
                            <w:szCs w:val="24"/>
                          </w:rPr>
                          <w:t>або</w:t>
                        </w:r>
                        <w:r w:rsidRPr="004D784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784C">
                          <w:rPr>
                            <w:b/>
                            <w:sz w:val="24"/>
                            <w:szCs w:val="24"/>
                          </w:rPr>
                          <w:t>нетиреоїдне</w:t>
                        </w:r>
                        <w:proofErr w:type="spellEnd"/>
                        <w:r w:rsidRPr="004D784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4D784C">
                          <w:rPr>
                            <w:b/>
                            <w:sz w:val="24"/>
                            <w:szCs w:val="24"/>
                          </w:rPr>
                          <w:t>захворювання</w:t>
                        </w:r>
                      </w:p>
                      <w:p w:rsidR="000F6D57" w:rsidRDefault="000F6D57" w:rsidP="000F6D57"/>
                    </w:txbxContent>
                  </v:textbox>
                </v:shape>
                <v:shape id="Text Box 28" o:spid="_x0000_s1051" type="#_x0000_t202" style="position:absolute;left:9120;top:5099;width:1770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0F6D57" w:rsidRPr="000465E1" w:rsidRDefault="000F6D57" w:rsidP="000F6D57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465E1">
                          <w:rPr>
                            <w:sz w:val="40"/>
                            <w:szCs w:val="40"/>
                          </w:rPr>
                          <w:t>Т</w:t>
                        </w:r>
                        <w:r w:rsidRPr="000465E1">
                          <w:rPr>
                            <w:sz w:val="40"/>
                            <w:szCs w:val="40"/>
                            <w:vertAlign w:val="subscript"/>
                          </w:rPr>
                          <w:t>4</w:t>
                        </w:r>
                        <w:r w:rsidRPr="000465E1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0465E1">
                          <w:rPr>
                            <w:sz w:val="40"/>
                            <w:szCs w:val="40"/>
                          </w:rPr>
                          <w:t>вільн</w:t>
                        </w:r>
                        <w:proofErr w:type="spellEnd"/>
                      </w:p>
                    </w:txbxContent>
                  </v:textbox>
                </v:shape>
                <v:shape id="Text Box 29" o:spid="_x0000_s1052" type="#_x0000_t202" style="position:absolute;left:8061;top:6225;width:1560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0F6D57" w:rsidRPr="000465E1" w:rsidRDefault="000F6D57" w:rsidP="000F6D57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0465E1">
                          <w:rPr>
                            <w:sz w:val="36"/>
                            <w:szCs w:val="36"/>
                          </w:rPr>
                          <w:t>Т</w:t>
                        </w:r>
                        <w:r w:rsidRPr="000465E1">
                          <w:rPr>
                            <w:sz w:val="36"/>
                            <w:szCs w:val="36"/>
                            <w:vertAlign w:val="subscript"/>
                          </w:rPr>
                          <w:t>4</w:t>
                        </w:r>
                        <w:r w:rsidRPr="000465E1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0465E1">
                          <w:rPr>
                            <w:sz w:val="36"/>
                            <w:szCs w:val="36"/>
                          </w:rPr>
                          <w:t>вільн</w:t>
                        </w:r>
                        <w:proofErr w:type="spellEnd"/>
                      </w:p>
                      <w:p w:rsidR="000F6D57" w:rsidRPr="000465E1" w:rsidRDefault="000F6D57" w:rsidP="000F6D57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0465E1">
                          <w:rPr>
                            <w:sz w:val="36"/>
                            <w:szCs w:val="36"/>
                          </w:rPr>
                          <w:t>↓</w:t>
                        </w:r>
                      </w:p>
                    </w:txbxContent>
                  </v:textbox>
                </v:shape>
                <v:shape id="Text Box 30" o:spid="_x0000_s1053" type="#_x0000_t202" style="position:absolute;left:10180;top:6225;width:1409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0F6D57" w:rsidRPr="000465E1" w:rsidRDefault="000F6D57" w:rsidP="000F6D57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 w:rsidRPr="000465E1">
                          <w:rPr>
                            <w:b/>
                            <w:sz w:val="32"/>
                            <w:szCs w:val="32"/>
                          </w:rPr>
                          <w:t>Т</w:t>
                        </w:r>
                        <w:r w:rsidRPr="000465E1">
                          <w:rPr>
                            <w:b/>
                            <w:sz w:val="32"/>
                            <w:szCs w:val="32"/>
                            <w:vertAlign w:val="subscript"/>
                          </w:rPr>
                          <w:t>4</w:t>
                        </w:r>
                        <w:r w:rsidRPr="000465E1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0465E1">
                          <w:rPr>
                            <w:b/>
                            <w:sz w:val="32"/>
                            <w:szCs w:val="32"/>
                          </w:rPr>
                          <w:t>вільн</w:t>
                        </w:r>
                        <w:proofErr w:type="spellEnd"/>
                      </w:p>
                      <w:p w:rsidR="000F6D57" w:rsidRPr="000465E1" w:rsidRDefault="000F6D57" w:rsidP="000F6D57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 w:rsidRPr="000465E1"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N</w:t>
                        </w:r>
                      </w:p>
                      <w:p w:rsidR="000F6D57" w:rsidRDefault="000F6D57" w:rsidP="000F6D57"/>
                    </w:txbxContent>
                  </v:textbox>
                </v:shape>
                <v:shape id="Text Box 31" o:spid="_x0000_s1054" type="#_x0000_t202" style="position:absolute;left:8061;top:7946;width:1498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0F6D57" w:rsidRPr="000465E1" w:rsidRDefault="000F6D57" w:rsidP="000F6D57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465E1">
                          <w:rPr>
                            <w:b/>
                            <w:sz w:val="24"/>
                            <w:szCs w:val="24"/>
                          </w:rPr>
                          <w:t>Вторинний гіпотиреоз</w:t>
                        </w:r>
                      </w:p>
                    </w:txbxContent>
                  </v:textbox>
                </v:shape>
                <v:shape id="Text Box 32" o:spid="_x0000_s1055" type="#_x0000_t202" style="position:absolute;left:9877;top:7946;width:1712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0F6D57" w:rsidRPr="005C63ED" w:rsidRDefault="000F6D57" w:rsidP="000F6D57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5C63ED">
                          <w:rPr>
                            <w:b/>
                          </w:rPr>
                          <w:t>Нетиреоїдне</w:t>
                        </w:r>
                        <w:proofErr w:type="spellEnd"/>
                        <w:r w:rsidRPr="005C63ED">
                          <w:rPr>
                            <w:b/>
                          </w:rPr>
                          <w:t xml:space="preserve"> захворювання</w:t>
                        </w:r>
                      </w:p>
                    </w:txbxContent>
                  </v:textbox>
                </v:shape>
                <v:shape id="AutoShape 33" o:spid="_x0000_s1056" type="#_x0000_t32" style="position:absolute;left:2775;top:1845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34" o:spid="_x0000_s1057" type="#_x0000_t32" style="position:absolute;left:4845;top:2516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35" o:spid="_x0000_s1058" type="#_x0000_t32" style="position:absolute;left:6705;top:2516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36" o:spid="_x0000_s1059" type="#_x0000_t32" style="position:absolute;left:9877;top:2055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shape id="AutoShape 37" o:spid="_x0000_s1060" type="#_x0000_t32" style="position:absolute;left:10007;top:4129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38" o:spid="_x0000_s1061" type="#_x0000_t32" style="position:absolute;left:4035;top:929;width:984;height:3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<v:stroke endarrow="block"/>
                </v:shape>
                <v:shape id="AutoShape 39" o:spid="_x0000_s1062" type="#_x0000_t32" style="position:absolute;left:5250;top:1395;width:15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40" o:spid="_x0000_s1063" type="#_x0000_t32" style="position:absolute;left:6570;top:1395;width:3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AutoShape 41" o:spid="_x0000_s1064" type="#_x0000_t32" style="position:absolute;left:7139;top:929;width:1351;height:4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shape id="AutoShape 42" o:spid="_x0000_s1065" type="#_x0000_t32" style="position:absolute;left:9015;top:5760;width:862;height:4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<v:stroke endarrow="block"/>
                </v:shape>
                <v:shape id="AutoShape 43" o:spid="_x0000_s1066" type="#_x0000_t32" style="position:absolute;left:9877;top:5760;width:1013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shape id="AutoShape 44" o:spid="_x0000_s1067" type="#_x0000_t32" style="position:absolute;left:8835;top:7519;width:15;height: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45" o:spid="_x0000_s1068" type="#_x0000_t32" style="position:absolute;left:10890;top:7519;width:0;height: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F6D57" w:rsidRPr="000F6D57" w:rsidRDefault="000F6D57" w:rsidP="000F6D57">
      <w:pPr>
        <w:ind w:left="360"/>
        <w:jc w:val="center"/>
        <w:rPr>
          <w:rFonts w:eastAsia="+mn-ea" w:cs="+mn-cs"/>
          <w:color w:val="000000"/>
          <w:sz w:val="40"/>
          <w:szCs w:val="40"/>
        </w:rPr>
      </w:pPr>
    </w:p>
    <w:p w:rsidR="000F6D57" w:rsidRPr="000F6D57" w:rsidRDefault="000F6D57" w:rsidP="000F6D57">
      <w:pPr>
        <w:ind w:left="360"/>
        <w:jc w:val="center"/>
        <w:rPr>
          <w:rFonts w:eastAsia="+mn-ea" w:cs="+mn-cs"/>
          <w:color w:val="000000"/>
          <w:sz w:val="40"/>
          <w:szCs w:val="40"/>
        </w:rPr>
      </w:pPr>
    </w:p>
    <w:p w:rsidR="000F6D57" w:rsidRPr="000F6D57" w:rsidRDefault="000F6D57" w:rsidP="000F6D57">
      <w:pPr>
        <w:ind w:left="360"/>
        <w:jc w:val="center"/>
        <w:rPr>
          <w:rFonts w:eastAsia="+mn-ea" w:cs="+mn-cs"/>
          <w:color w:val="000000"/>
          <w:sz w:val="40"/>
          <w:szCs w:val="40"/>
        </w:rPr>
      </w:pPr>
    </w:p>
    <w:p w:rsidR="000F6D57" w:rsidRPr="000F6D57" w:rsidRDefault="000F6D57" w:rsidP="000F6D57">
      <w:pPr>
        <w:ind w:left="360"/>
        <w:jc w:val="center"/>
        <w:rPr>
          <w:rFonts w:eastAsia="+mn-ea" w:cs="+mn-cs"/>
          <w:color w:val="000000"/>
          <w:sz w:val="40"/>
          <w:szCs w:val="40"/>
        </w:rPr>
      </w:pPr>
    </w:p>
    <w:p w:rsidR="000F6D57" w:rsidRPr="000F6D57" w:rsidRDefault="000F6D57" w:rsidP="000F6D57">
      <w:pPr>
        <w:ind w:left="360"/>
        <w:jc w:val="center"/>
        <w:rPr>
          <w:rFonts w:eastAsia="+mn-ea" w:cs="+mn-cs"/>
          <w:color w:val="000000"/>
          <w:sz w:val="40"/>
          <w:szCs w:val="40"/>
        </w:rPr>
      </w:pPr>
    </w:p>
    <w:p w:rsidR="000F6D57" w:rsidRPr="000F6D57" w:rsidRDefault="000F6D57" w:rsidP="000F6D57">
      <w:pPr>
        <w:ind w:left="360"/>
        <w:jc w:val="center"/>
        <w:rPr>
          <w:rFonts w:eastAsia="+mn-ea" w:cs="+mn-cs"/>
          <w:color w:val="000000"/>
          <w:sz w:val="40"/>
          <w:szCs w:val="40"/>
        </w:rPr>
      </w:pPr>
    </w:p>
    <w:p w:rsidR="000F6D57" w:rsidRPr="000F6D57" w:rsidRDefault="000F6D57" w:rsidP="000F6D57">
      <w:pPr>
        <w:ind w:left="360"/>
        <w:jc w:val="center"/>
        <w:rPr>
          <w:rFonts w:eastAsia="+mn-ea" w:cs="+mn-cs"/>
          <w:color w:val="000000"/>
          <w:sz w:val="40"/>
          <w:szCs w:val="40"/>
        </w:rPr>
      </w:pPr>
    </w:p>
    <w:p w:rsidR="000F6D57" w:rsidRPr="000F6D57" w:rsidRDefault="000F6D57" w:rsidP="000F6D57">
      <w:pPr>
        <w:ind w:left="360"/>
        <w:jc w:val="center"/>
        <w:rPr>
          <w:rFonts w:eastAsia="+mn-ea" w:cs="+mn-cs"/>
          <w:color w:val="000000"/>
          <w:sz w:val="40"/>
          <w:szCs w:val="40"/>
        </w:rPr>
      </w:pPr>
    </w:p>
    <w:p w:rsidR="000F6D57" w:rsidRPr="000F6D57" w:rsidRDefault="000F6D57" w:rsidP="000F6D57">
      <w:pPr>
        <w:ind w:left="360"/>
        <w:jc w:val="center"/>
        <w:rPr>
          <w:rFonts w:eastAsia="+mn-ea" w:cs="+mn-cs"/>
          <w:color w:val="000000"/>
          <w:sz w:val="40"/>
          <w:szCs w:val="40"/>
        </w:rPr>
      </w:pPr>
    </w:p>
    <w:p w:rsidR="000F6D57" w:rsidRPr="008062C9" w:rsidRDefault="000F6D57" w:rsidP="000F6D57">
      <w:pPr>
        <w:rPr>
          <w:rFonts w:eastAsia="+mn-ea" w:cs="+mn-cs"/>
          <w:color w:val="000000"/>
          <w:sz w:val="40"/>
          <w:szCs w:val="40"/>
        </w:rPr>
      </w:pPr>
    </w:p>
    <w:p w:rsidR="000F6D57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57" w:rsidRPr="00A30C89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C89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bookmarkStart w:id="0" w:name="_GoBack"/>
      <w:bookmarkEnd w:id="0"/>
      <w:r w:rsidRPr="00A30C89">
        <w:rPr>
          <w:rFonts w:ascii="Times New Roman" w:hAnsi="Times New Roman" w:cs="Times New Roman"/>
          <w:b/>
          <w:sz w:val="28"/>
          <w:szCs w:val="28"/>
        </w:rPr>
        <w:t xml:space="preserve">1. Схема обстеження при підозрі на гіпотиреоз </w:t>
      </w:r>
    </w:p>
    <w:p w:rsidR="000F6D57" w:rsidRPr="00A30C89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6D57" w:rsidRPr="00233431" w:rsidRDefault="000F6D57" w:rsidP="000F6D57">
      <w:pPr>
        <w:spacing w:after="0" w:line="360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Стан, при якому клінічні ознаки гіпотиреозу слабо виражені або відсутні, загальний T</w:t>
      </w:r>
      <w:r w:rsidRPr="00A30C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нормальний, а рівень ТТГ підвищений, називають прихованим гіпотиреозом.</w:t>
      </w:r>
    </w:p>
    <w:p w:rsidR="000F6D57" w:rsidRPr="00D76E33" w:rsidRDefault="000F6D57" w:rsidP="000F6D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Вторинний гіпотиреоз і гіпотиреоз</w:t>
      </w:r>
      <w:r w:rsidRPr="00D76E33">
        <w:rPr>
          <w:rFonts w:ascii="Times New Roman" w:hAnsi="Times New Roman" w:cs="Times New Roman"/>
          <w:sz w:val="28"/>
          <w:szCs w:val="28"/>
        </w:rPr>
        <w:t>, п</w:t>
      </w:r>
      <w:r w:rsidRPr="00D76E33">
        <w:rPr>
          <w:rFonts w:ascii="Times New Roman" w:hAnsi="Times New Roman" w:cs="Times New Roman"/>
          <w:b/>
          <w:bCs/>
          <w:sz w:val="28"/>
          <w:szCs w:val="28"/>
        </w:rPr>
        <w:t xml:space="preserve">ов’язаний з </w:t>
      </w:r>
      <w:proofErr w:type="spellStart"/>
      <w:r w:rsidRPr="00D76E33">
        <w:rPr>
          <w:rFonts w:ascii="Times New Roman" w:hAnsi="Times New Roman" w:cs="Times New Roman"/>
          <w:b/>
          <w:bCs/>
          <w:sz w:val="28"/>
          <w:szCs w:val="28"/>
        </w:rPr>
        <w:t>нетиреоїдними</w:t>
      </w:r>
      <w:proofErr w:type="spellEnd"/>
      <w:r w:rsidRPr="00D76E33">
        <w:rPr>
          <w:rFonts w:ascii="Times New Roman" w:hAnsi="Times New Roman" w:cs="Times New Roman"/>
          <w:b/>
          <w:bCs/>
          <w:sz w:val="28"/>
          <w:szCs w:val="28"/>
        </w:rPr>
        <w:t xml:space="preserve"> захворюваннями. </w:t>
      </w:r>
      <w:r w:rsidRPr="00D76E33">
        <w:rPr>
          <w:rFonts w:ascii="Times New Roman" w:hAnsi="Times New Roman" w:cs="Times New Roman"/>
          <w:sz w:val="28"/>
          <w:szCs w:val="28"/>
        </w:rPr>
        <w:t>Низький загальний T</w:t>
      </w:r>
      <w:r w:rsidRPr="00A30C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6E33">
        <w:rPr>
          <w:rFonts w:ascii="Times New Roman" w:hAnsi="Times New Roman" w:cs="Times New Roman"/>
          <w:sz w:val="28"/>
          <w:szCs w:val="28"/>
        </w:rPr>
        <w:t xml:space="preserve"> на тлі нормального або зниженого вмісту ТТГ вказує на вторинний (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гіпофізарний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гіпоталамічний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 xml:space="preserve">) гіпотиреоз. У таких ситуаціях потрібно диференційно-діагностичне обстеження, мета якого - виявлення захворювання гіпофіза або гіпоталамуса. Детальне обстеження проводять і в тих випадках, коли </w:t>
      </w:r>
      <w:r w:rsidRPr="00D76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необхідно диференціювати вторинний гіпотиреоз від </w:t>
      </w:r>
      <w:proofErr w:type="spellStart"/>
      <w:r w:rsidRPr="00D76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нетиреоїдних</w:t>
      </w:r>
      <w:proofErr w:type="spellEnd"/>
      <w:r w:rsidRPr="00D76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захворювань</w:t>
      </w:r>
      <w:r w:rsidRPr="00D76E33">
        <w:rPr>
          <w:rFonts w:ascii="Times New Roman" w:hAnsi="Times New Roman" w:cs="Times New Roman"/>
          <w:sz w:val="28"/>
          <w:szCs w:val="28"/>
        </w:rPr>
        <w:t>, які можуть супроводжуватися зниженням загального змісту T4 на тлі нормального або зниженого рівня ТТГ</w:t>
      </w:r>
    </w:p>
    <w:p w:rsidR="00DF2180" w:rsidRPr="005A2DBC" w:rsidRDefault="000F6D57" w:rsidP="000F6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3">
        <w:rPr>
          <w:rFonts w:ascii="Times New Roman" w:hAnsi="Times New Roman" w:cs="Times New Roman"/>
          <w:sz w:val="28"/>
          <w:szCs w:val="28"/>
        </w:rPr>
        <w:t>3. Визначення загального T</w:t>
      </w:r>
      <w:r w:rsidRPr="00A30C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7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E33">
        <w:rPr>
          <w:rFonts w:ascii="Times New Roman" w:hAnsi="Times New Roman" w:cs="Times New Roman"/>
          <w:sz w:val="28"/>
          <w:szCs w:val="28"/>
        </w:rPr>
        <w:t>малоінформативно</w:t>
      </w:r>
      <w:proofErr w:type="spellEnd"/>
      <w:r w:rsidRPr="00D76E33">
        <w:rPr>
          <w:rFonts w:ascii="Times New Roman" w:hAnsi="Times New Roman" w:cs="Times New Roman"/>
          <w:sz w:val="28"/>
          <w:szCs w:val="28"/>
        </w:rPr>
        <w:t>, оскільки цей показник залишається нормальним майже у третини хворих з гіпотиреозом.</w:t>
      </w:r>
    </w:p>
    <w:sectPr w:rsidR="00DF2180" w:rsidRPr="005A2D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BC"/>
    <w:rsid w:val="000F6D57"/>
    <w:rsid w:val="00340E52"/>
    <w:rsid w:val="005A2DBC"/>
    <w:rsid w:val="00D9008B"/>
    <w:rsid w:val="00DD6202"/>
    <w:rsid w:val="00D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14C39-DA62-4334-8CCE-47D62AA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9985</Words>
  <Characters>5692</Characters>
  <Application>Microsoft Office Word</Application>
  <DocSecurity>0</DocSecurity>
  <Lines>47</Lines>
  <Paragraphs>31</Paragraphs>
  <ScaleCrop>false</ScaleCrop>
  <Company/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2016-02-25T21:07:00Z</dcterms:created>
  <dcterms:modified xsi:type="dcterms:W3CDTF">2016-02-25T21:17:00Z</dcterms:modified>
</cp:coreProperties>
</file>